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Wyrażam zgodę na przetwarzanie moich danych osobowych zgodnie </w:t>
        <w:br/>
        <w:t>z Rozporządzeniem Parlamentu Europejskiego i Rady (UE) 2016/679 z dnia 27 kwietnia</w:t>
        <w:br/>
        <w:t xml:space="preserve"> 2016 r. w sprawie ochrony osób fizycznych w związku z przetwarzaniem danych osobowych </w:t>
        <w:br/>
        <w:t xml:space="preserve">i w sprawie swobodnego przepływu takich danych oraz uchylenia dyrektywy 95/46/WE (ogólne rozporządzenie o ochronie danych), publ. Dz. Urz. UE L Nr 119, s. 1 w celach realizacji  </w:t>
      </w:r>
      <w:r>
        <w:rPr>
          <w:rFonts w:cs="Times New Roman" w:ascii="Times New Roman" w:hAnsi="Times New Roman"/>
          <w:sz w:val="24"/>
          <w:szCs w:val="24"/>
        </w:rPr>
        <w:t xml:space="preserve">konkursu talentów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„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WIELKI BIGOS TALENTÓW-TALENT SHOW!”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235" w:leader="none"/>
        </w:tabs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ab/>
        <w:t>(data, podpis)</w:t>
      </w:r>
    </w:p>
    <w:p>
      <w:pPr>
        <w:pStyle w:val="Normal"/>
        <w:spacing w:lineRule="auto" w:line="360" w:before="0" w:after="0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360" w:before="0" w:after="0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left" w:pos="709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Administratorem danych osobowych przetwarzanych ww. celach jest  I Liceum Ogólnokształcące im. H. Sienkiewicza w Malborku.</w:t>
      </w:r>
    </w:p>
    <w:p>
      <w:pPr>
        <w:pStyle w:val="Normal"/>
        <w:tabs>
          <w:tab w:val="left" w:pos="709" w:leader="none"/>
          <w:tab w:val="left" w:pos="2235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osobie, której dane dotyczą przysługuje prawo:</w:t>
      </w:r>
    </w:p>
    <w:p>
      <w:pPr>
        <w:pStyle w:val="Normal"/>
        <w:tabs>
          <w:tab w:val="left" w:pos="709" w:leader="none"/>
          <w:tab w:val="left" w:pos="2235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żądania dostępu do danych osobowych;</w:t>
      </w:r>
    </w:p>
    <w:p>
      <w:pPr>
        <w:pStyle w:val="Normal"/>
        <w:tabs>
          <w:tab w:val="left" w:pos="2235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sprostowania, usunięcia lub ograniczenia przetwarzania danych osobowych;</w:t>
      </w:r>
    </w:p>
    <w:p>
      <w:pPr>
        <w:pStyle w:val="Normal"/>
        <w:tabs>
          <w:tab w:val="left" w:pos="2235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wniesienia sprzeciwu;</w:t>
      </w:r>
    </w:p>
    <w:p>
      <w:pPr>
        <w:pStyle w:val="Normal"/>
        <w:tabs>
          <w:tab w:val="left" w:pos="2235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cofnięcia zgody w każdym momencie, jednak bez wpływu na zgodność z prawem przetwarzania danych osobowych, którego dokonano na podstawie zgody przed jej cofnięciem; </w:t>
      </w:r>
    </w:p>
    <w:p>
      <w:pPr>
        <w:pStyle w:val="Normal"/>
        <w:tabs>
          <w:tab w:val="left" w:pos="2235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wniesienia skargi do Prezesa Urzędu Ochrony Danych Osobowych, ul. Stawki 2, 00 – 193 Warszawa.</w:t>
      </w:r>
    </w:p>
    <w:p>
      <w:pPr>
        <w:pStyle w:val="Normal"/>
        <w:tabs>
          <w:tab w:val="left" w:pos="2235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Zapoznałam/-em się z treścią powyższego.</w:t>
      </w:r>
    </w:p>
    <w:p>
      <w:pPr>
        <w:pStyle w:val="Normal"/>
        <w:tabs>
          <w:tab w:val="left" w:pos="2235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>( data, podpis)</w:t>
      </w:r>
    </w:p>
    <w:p>
      <w:pPr>
        <w:pStyle w:val="Normal"/>
        <w:spacing w:lineRule="auto" w:line="3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double" w:sz="2" w:space="0" w:color="000001"/>
        <w:left w:val="double" w:sz="2" w:space="0" w:color="000001"/>
        <w:bottom w:val="single" w:sz="4" w:space="0" w:color="000001"/>
        <w:insideH w:val="single" w:sz="4" w:space="0" w:color="000001"/>
      </w:tblBorders>
      <w:tblCellMar>
        <w:top w:w="0" w:type="dxa"/>
        <w:left w:w="62" w:type="dxa"/>
        <w:bottom w:w="0" w:type="dxa"/>
        <w:right w:w="70" w:type="dxa"/>
      </w:tblCellMar>
      <w:tblLook w:noVBand="1" w:val="04a0" w:noHBand="0" w:lastColumn="0" w:firstColumn="1" w:lastRow="0" w:firstRow="1"/>
    </w:tblPr>
    <w:tblGrid>
      <w:gridCol w:w="2501"/>
      <w:gridCol w:w="6570"/>
    </w:tblGrid>
    <w:tr>
      <w:trPr>
        <w:trHeight w:val="553" w:hRule="atLeast"/>
      </w:trPr>
      <w:tc>
        <w:tcPr>
          <w:tcW w:w="2501" w:type="dxa"/>
          <w:tcBorders>
            <w:top w:val="double" w:sz="2" w:space="0" w:color="000001"/>
            <w:left w:val="double" w:sz="2" w:space="0" w:color="000001"/>
            <w:bottom w:val="single" w:sz="4" w:space="0" w:color="000001"/>
            <w:insideH w:val="single" w:sz="4" w:space="0" w:color="000001"/>
          </w:tcBorders>
          <w:shd w:fill="auto" w:val="clear"/>
          <w:tcMar>
            <w:left w:w="62" w:type="dxa"/>
          </w:tcMar>
        </w:tcPr>
        <w:p>
          <w:pPr>
            <w:pStyle w:val="Tretekstu"/>
            <w:spacing w:lineRule="auto" w:line="276"/>
            <w:jc w:val="left"/>
            <w:rPr/>
          </w:pPr>
          <w:r>
            <w:rPr>
              <w:rFonts w:eastAsia="" w:ascii="Times New Roman" w:hAnsi="Times New Roman" w:eastAsiaTheme="majorEastAsia"/>
              <w:sz w:val="24"/>
              <w:szCs w:val="24"/>
            </w:rPr>
            <w:t xml:space="preserve">Zał. nr </w:t>
          </w:r>
          <w:r>
            <w:rPr>
              <w:rFonts w:eastAsia="" w:ascii="Times New Roman" w:hAnsi="Times New Roman" w:eastAsiaTheme="majorEastAsia"/>
              <w:sz w:val="24"/>
              <w:szCs w:val="24"/>
            </w:rPr>
            <w:t>2</w:t>
          </w:r>
          <w:r>
            <w:rPr>
              <w:rFonts w:eastAsia="" w:ascii="Times New Roman" w:hAnsi="Times New Roman" w:eastAsiaTheme="majorEastAsia"/>
              <w:sz w:val="24"/>
              <w:szCs w:val="24"/>
            </w:rPr>
            <w:t xml:space="preserve"> do Polityki </w:t>
          </w:r>
          <w:r>
            <w:rPr>
              <w:rFonts w:eastAsia="" w:ascii="Times New Roman" w:hAnsi="Times New Roman" w:eastAsiaTheme="majorEastAsia"/>
              <w:szCs w:val="24"/>
            </w:rPr>
            <w:t>ochrony danych</w:t>
          </w:r>
        </w:p>
      </w:tc>
      <w:tc>
        <w:tcPr>
          <w:tcW w:w="6570" w:type="dxa"/>
          <w:tcBorders>
            <w:top w:val="double" w:sz="2" w:space="0" w:color="000001"/>
            <w:left w:val="double" w:sz="2" w:space="0" w:color="000001"/>
            <w:bottom w:val="single" w:sz="4" w:space="0" w:color="000001"/>
            <w:right w:val="double" w:sz="2" w:space="0" w:color="000001"/>
            <w:insideH w:val="single" w:sz="4" w:space="0" w:color="000001"/>
            <w:insideV w:val="double" w:sz="2" w:space="0" w:color="000001"/>
          </w:tcBorders>
          <w:shd w:fill="auto" w:val="clear"/>
          <w:tcMar>
            <w:left w:w="62" w:type="dxa"/>
          </w:tcMar>
        </w:tcPr>
        <w:p>
          <w:pPr>
            <w:pStyle w:val="Tretekstu"/>
            <w:spacing w:lineRule="auto" w:line="276" w:before="40" w:after="0"/>
            <w:rPr>
              <w:rFonts w:ascii="Times New Roman" w:hAnsi="Times New Roman"/>
              <w:b/>
              <w:b/>
              <w:sz w:val="24"/>
              <w:szCs w:val="24"/>
            </w:rPr>
          </w:pPr>
          <w:bookmarkStart w:id="0" w:name="_Hlk510601739"/>
          <w:bookmarkEnd w:id="0"/>
          <w:r>
            <w:rPr>
              <w:rFonts w:ascii="Times New Roman" w:hAnsi="Times New Roman"/>
              <w:b/>
              <w:sz w:val="24"/>
              <w:szCs w:val="24"/>
            </w:rPr>
            <w:t>Oświadczenie o wyrażeniu zgody na przetwarzanie danych osobowych</w:t>
          </w:r>
        </w:p>
      </w:tc>
    </w:tr>
  </w:tbl>
  <w:p>
    <w:pPr>
      <w:pStyle w:val="Gwka"/>
      <w:rPr/>
    </w:pPr>
    <w:bookmarkStart w:id="1" w:name="_GoBack"/>
    <w:bookmarkStart w:id="2" w:name="_GoBack"/>
    <w:bookmarkEnd w:id="2"/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076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3607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3607d"/>
    <w:rPr/>
  </w:style>
  <w:style w:type="character" w:styleId="TekstpodstawowyZnak" w:customStyle="1">
    <w:name w:val="Tekst podstawowy Znak"/>
    <w:basedOn w:val="DefaultParagraphFont"/>
    <w:link w:val="Tekstpodstawowy"/>
    <w:qFormat/>
    <w:rsid w:val="00c3607d"/>
    <w:rPr>
      <w:rFonts w:ascii="Arial" w:hAnsi="Arial" w:eastAsia="Times New Roman" w:cs="Times New Roman"/>
      <w:szCs w:val="20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141c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141c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141cd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141c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c3607d"/>
    <w:pPr>
      <w:suppressAutoHyphens w:val="true"/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ar-SA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c3607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c3607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141c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141c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141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2581</TotalTime>
  <Application>LibreOffice/4.4.0.3$Windows_x86 LibreOffice_project/de093506bcdc5fafd9023ee680b8c60e3e0645d7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2018-09-07T07:26:00Z</dcterms:created>
  <dc:creator>Aleksandra Pyka</dc:creator>
  <dc:language>pl-PL</dc:language>
  <cp:lastPrinted>2018-08-22T07:59:00Z</cp:lastPrinted>
  <dcterms:modified xsi:type="dcterms:W3CDTF">2019-01-25T09:19:03Z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