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017AA" w14:textId="77777777" w:rsidR="003C5E85" w:rsidRDefault="003C5E85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39089641" w14:textId="2C142C60" w:rsidR="00586B0D" w:rsidRPr="00586B0D" w:rsidRDefault="00586B0D" w:rsidP="00586B0D">
      <w:pPr>
        <w:jc w:val="center"/>
        <w:rPr>
          <w:b/>
          <w:sz w:val="40"/>
          <w:szCs w:val="40"/>
          <w:lang w:eastAsia="zh-CN"/>
        </w:rPr>
      </w:pPr>
      <w:r w:rsidRPr="00586B0D">
        <w:rPr>
          <w:b/>
          <w:sz w:val="40"/>
          <w:szCs w:val="40"/>
          <w:lang w:eastAsia="zh-CN"/>
        </w:rPr>
        <w:t>Wymagania edukacyjne z matematyki</w:t>
      </w:r>
      <w:r>
        <w:rPr>
          <w:b/>
          <w:sz w:val="40"/>
          <w:szCs w:val="40"/>
          <w:lang w:eastAsia="zh-CN"/>
        </w:rPr>
        <w:t xml:space="preserve"> dla klasy IV</w:t>
      </w:r>
    </w:p>
    <w:p w14:paraId="19790785" w14:textId="77777777" w:rsidR="00586B0D" w:rsidRPr="00586B0D" w:rsidRDefault="00586B0D" w:rsidP="00586B0D">
      <w:pPr>
        <w:suppressAutoHyphens/>
        <w:spacing w:line="120" w:lineRule="atLeast"/>
        <w:jc w:val="center"/>
        <w:rPr>
          <w:rFonts w:eastAsia="Calibri"/>
          <w:sz w:val="32"/>
          <w:szCs w:val="32"/>
        </w:rPr>
      </w:pPr>
      <w:r w:rsidRPr="00586B0D">
        <w:rPr>
          <w:rFonts w:eastAsia="Calibri"/>
          <w:sz w:val="32"/>
          <w:szCs w:val="32"/>
        </w:rPr>
        <w:t>uwzględnia zmiany z 2024 r. wynikające z uszczuplenia podstawy programowej</w:t>
      </w:r>
    </w:p>
    <w:p w14:paraId="53222CDE" w14:textId="77777777" w:rsidR="00586B0D" w:rsidRPr="00586B0D" w:rsidRDefault="00586B0D" w:rsidP="00586B0D">
      <w:pPr>
        <w:jc w:val="both"/>
        <w:rPr>
          <w:b/>
          <w:lang w:eastAsia="zh-CN"/>
        </w:rPr>
      </w:pPr>
    </w:p>
    <w:p w14:paraId="61201949" w14:textId="77777777" w:rsidR="00586B0D" w:rsidRPr="00586B0D" w:rsidRDefault="00586B0D" w:rsidP="00586B0D">
      <w:pPr>
        <w:jc w:val="both"/>
        <w:rPr>
          <w:lang w:eastAsia="zh-CN"/>
        </w:rPr>
      </w:pPr>
      <w:r w:rsidRPr="00586B0D">
        <w:rPr>
          <w:lang w:eastAsia="zh-CN"/>
        </w:rPr>
        <w:t xml:space="preserve">1.Ocenianie bieżące z matematyki ma na celu monitorowanie pracy  ucznia oraz przekazywanie mu informacji o jego osiągnięciach edukacyjnych pomagających w uczeniu się, poprzez wskazanie, co uczeń robi dobrze, co i jak wymaga poprawy oraz jak powinien dalej się uczyć. </w:t>
      </w:r>
    </w:p>
    <w:p w14:paraId="27770127" w14:textId="4AC99609" w:rsidR="00586B0D" w:rsidRPr="00586B0D" w:rsidRDefault="00586B0D" w:rsidP="00586B0D">
      <w:pPr>
        <w:numPr>
          <w:ilvl w:val="0"/>
          <w:numId w:val="24"/>
        </w:numPr>
        <w:tabs>
          <w:tab w:val="left" w:pos="357"/>
        </w:tabs>
        <w:jc w:val="both"/>
        <w:rPr>
          <w:lang w:eastAsia="zh-CN"/>
        </w:rPr>
      </w:pPr>
      <w:r w:rsidRPr="00586B0D">
        <w:rPr>
          <w:rFonts w:eastAsia="SimSun"/>
          <w:lang w:eastAsia="zh-CN"/>
        </w:rPr>
        <w:t xml:space="preserve">Ocena bieżąca poziomu wiadomości i umiejętności ucznia  dokonywana jest systematycznie zgodnie z wymaganiami edukacyjnymi z </w:t>
      </w:r>
      <w:r w:rsidR="00D11D7C">
        <w:rPr>
          <w:rFonts w:eastAsia="SimSun"/>
          <w:lang w:eastAsia="zh-CN"/>
        </w:rPr>
        <w:t>matematyki.</w:t>
      </w:r>
    </w:p>
    <w:p w14:paraId="1B7403C5" w14:textId="77777777" w:rsidR="00586B0D" w:rsidRPr="00586B0D" w:rsidRDefault="00586B0D" w:rsidP="00586B0D">
      <w:pPr>
        <w:numPr>
          <w:ilvl w:val="0"/>
          <w:numId w:val="24"/>
        </w:numPr>
        <w:tabs>
          <w:tab w:val="left" w:pos="357"/>
        </w:tabs>
        <w:jc w:val="both"/>
        <w:rPr>
          <w:lang w:eastAsia="zh-CN"/>
        </w:rPr>
      </w:pPr>
      <w:r w:rsidRPr="00586B0D">
        <w:rPr>
          <w:lang w:eastAsia="zh-CN"/>
        </w:rPr>
        <w:t>Wiadomości i umiejętności ucznia sprawdzane są  w formie:</w:t>
      </w:r>
    </w:p>
    <w:p w14:paraId="4CC164CC" w14:textId="77777777" w:rsidR="00586B0D" w:rsidRPr="00586B0D" w:rsidRDefault="00586B0D" w:rsidP="00586B0D">
      <w:pPr>
        <w:numPr>
          <w:ilvl w:val="0"/>
          <w:numId w:val="23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586B0D">
        <w:rPr>
          <w:rFonts w:ascii="Calibri" w:hAnsi="Calibri" w:cs="Calibri"/>
          <w:bCs/>
        </w:rPr>
        <w:t xml:space="preserve">wypowiedzi ustnej </w:t>
      </w:r>
      <w:r w:rsidRPr="00586B0D">
        <w:rPr>
          <w:rFonts w:ascii="Calibri" w:eastAsia="Calibri" w:hAnsi="Calibri" w:cs="Calibri"/>
          <w:bCs/>
        </w:rPr>
        <w:t xml:space="preserve"> na lekcjach polegającej na sprawdzeniu wiedzy w zakresie rozumienia problemu i związków przyczynowo - skutkowych jej zastosowania;</w:t>
      </w:r>
    </w:p>
    <w:p w14:paraId="3244C3D9" w14:textId="77777777" w:rsidR="00586B0D" w:rsidRPr="00586B0D" w:rsidRDefault="00586B0D" w:rsidP="00586B0D">
      <w:pPr>
        <w:numPr>
          <w:ilvl w:val="0"/>
          <w:numId w:val="23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586B0D">
        <w:rPr>
          <w:rFonts w:ascii="Calibri" w:hAnsi="Calibri" w:cs="Calibri"/>
          <w:bCs/>
        </w:rPr>
        <w:t xml:space="preserve">aktywności </w:t>
      </w:r>
      <w:r w:rsidRPr="00586B0D">
        <w:rPr>
          <w:rFonts w:ascii="Calibri" w:eastAsia="Calibri" w:hAnsi="Calibri" w:cs="Calibri"/>
          <w:bCs/>
        </w:rPr>
        <w:t>rozumianej jako uczestnictwo ucznia we wszystkich formach zajęć szkolnych;</w:t>
      </w:r>
    </w:p>
    <w:p w14:paraId="131A183A" w14:textId="77777777" w:rsidR="00586B0D" w:rsidRPr="00586B0D" w:rsidRDefault="00586B0D" w:rsidP="00586B0D">
      <w:pPr>
        <w:numPr>
          <w:ilvl w:val="0"/>
          <w:numId w:val="23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586B0D">
        <w:rPr>
          <w:rFonts w:ascii="Calibri" w:eastAsia="Calibri" w:hAnsi="Calibri" w:cs="Calibri"/>
          <w:bCs/>
        </w:rPr>
        <w:t>pisemnych prac klasowych zapowiedzianych z tygodniowym wyprzedzeniem  z zadaniami otwartymi i zamkniętymi odnoszącymi się do sprawdzenia zarówno wiedzy jak i umiejętności, poprzedzonych lekcją powtórzeniową;</w:t>
      </w:r>
    </w:p>
    <w:p w14:paraId="6B202BFB" w14:textId="77777777" w:rsidR="00586B0D" w:rsidRPr="00586B0D" w:rsidRDefault="00586B0D" w:rsidP="00586B0D">
      <w:pPr>
        <w:numPr>
          <w:ilvl w:val="0"/>
          <w:numId w:val="23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586B0D">
        <w:rPr>
          <w:rFonts w:ascii="Calibri" w:eastAsia="Calibri" w:hAnsi="Calibri" w:cs="Calibri"/>
          <w:bCs/>
        </w:rPr>
        <w:t>pisemnych sprawdzianów wiedzy i umiejętności zapowiedzianych z tygodniowym wyprzedzeniem, obejmujących wskazany przez nauczyciela materiał bieżący;</w:t>
      </w:r>
    </w:p>
    <w:p w14:paraId="4C441DE4" w14:textId="77777777" w:rsidR="00586B0D" w:rsidRPr="00586B0D" w:rsidRDefault="00586B0D" w:rsidP="00586B0D">
      <w:pPr>
        <w:numPr>
          <w:ilvl w:val="0"/>
          <w:numId w:val="23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586B0D">
        <w:rPr>
          <w:rFonts w:ascii="Calibri" w:eastAsia="Calibri" w:hAnsi="Calibri" w:cs="Calibri"/>
          <w:bCs/>
        </w:rPr>
        <w:t xml:space="preserve">sprawdzianów sprawdzających wiedzę i umiejętności z ostatniej lekcji mających charakter pisemny lub praktyczny tzw. kartkówka </w:t>
      </w:r>
    </w:p>
    <w:p w14:paraId="6C3B8845" w14:textId="77777777" w:rsidR="00586B0D" w:rsidRPr="00586B0D" w:rsidRDefault="00586B0D" w:rsidP="00586B0D">
      <w:pPr>
        <w:numPr>
          <w:ilvl w:val="0"/>
          <w:numId w:val="23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586B0D">
        <w:rPr>
          <w:rFonts w:ascii="Calibri" w:eastAsia="Calibri" w:hAnsi="Calibri" w:cs="Calibri"/>
          <w:bCs/>
        </w:rPr>
        <w:t>sprawdzianów umiejętności praktycznych w formie zadań do wykonania w obecności nauczyciela;</w:t>
      </w:r>
    </w:p>
    <w:p w14:paraId="42E7B41B" w14:textId="77777777" w:rsidR="00586B0D" w:rsidRPr="00586B0D" w:rsidRDefault="00586B0D" w:rsidP="00586B0D">
      <w:pPr>
        <w:numPr>
          <w:ilvl w:val="0"/>
          <w:numId w:val="23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586B0D">
        <w:rPr>
          <w:rFonts w:ascii="Calibri" w:eastAsia="Calibri" w:hAnsi="Calibri" w:cs="Calibri"/>
          <w:bCs/>
        </w:rPr>
        <w:t xml:space="preserve">prac pisemnych oraz prac praktycznych  wykonanych przez ucznia samodzielnie lub zespołowo; </w:t>
      </w:r>
    </w:p>
    <w:p w14:paraId="4DF53F28" w14:textId="77777777" w:rsidR="00586B0D" w:rsidRPr="00586B0D" w:rsidRDefault="00586B0D" w:rsidP="00586B0D">
      <w:pPr>
        <w:numPr>
          <w:ilvl w:val="0"/>
          <w:numId w:val="23"/>
        </w:numPr>
        <w:tabs>
          <w:tab w:val="left" w:pos="1418"/>
        </w:tabs>
        <w:autoSpaceDE w:val="0"/>
        <w:autoSpaceDN w:val="0"/>
        <w:jc w:val="both"/>
        <w:rPr>
          <w:rFonts w:ascii="Calibri" w:eastAsia="Calibri" w:hAnsi="Calibri" w:cs="Calibri"/>
          <w:bCs/>
        </w:rPr>
      </w:pPr>
      <w:r w:rsidRPr="00586B0D">
        <w:rPr>
          <w:rFonts w:ascii="Calibri" w:eastAsia="Calibri" w:hAnsi="Calibri" w:cs="Calibri"/>
          <w:bCs/>
        </w:rPr>
        <w:t>prac domowych w formie pisemnej lub praktycznej</w:t>
      </w:r>
    </w:p>
    <w:p w14:paraId="5484C915" w14:textId="77777777" w:rsidR="00586B0D" w:rsidRPr="00586B0D" w:rsidRDefault="00586B0D" w:rsidP="00586B0D">
      <w:pPr>
        <w:numPr>
          <w:ilvl w:val="0"/>
          <w:numId w:val="24"/>
        </w:numPr>
        <w:tabs>
          <w:tab w:val="left" w:pos="357"/>
        </w:tabs>
        <w:jc w:val="both"/>
        <w:rPr>
          <w:rFonts w:eastAsia="SimSun"/>
          <w:lang w:eastAsia="zh-CN"/>
        </w:rPr>
      </w:pPr>
      <w:r w:rsidRPr="00586B0D">
        <w:rPr>
          <w:lang w:eastAsia="zh-CN"/>
        </w:rPr>
        <w:t>Prace pisemne powinny być sprawdzone i ocenione przez nauczyciela w terminie do 14 dni od dnia ich przeprowadzenia i przechowywane w szkole do końca bieżącego roku szkolnego.</w:t>
      </w:r>
    </w:p>
    <w:p w14:paraId="05230585" w14:textId="77777777" w:rsidR="00586B0D" w:rsidRPr="00586B0D" w:rsidRDefault="00586B0D" w:rsidP="00586B0D">
      <w:pPr>
        <w:numPr>
          <w:ilvl w:val="0"/>
          <w:numId w:val="24"/>
        </w:numPr>
        <w:tabs>
          <w:tab w:val="left" w:pos="357"/>
        </w:tabs>
        <w:jc w:val="both"/>
        <w:rPr>
          <w:rFonts w:eastAsia="SimSun"/>
          <w:lang w:eastAsia="zh-CN"/>
        </w:rPr>
      </w:pPr>
      <w:r w:rsidRPr="00586B0D">
        <w:rPr>
          <w:rFonts w:eastAsia="SimSun"/>
          <w:lang w:eastAsia="zh-CN"/>
        </w:rPr>
        <w:t xml:space="preserve">Uczeń ma prawo do poprawy ocen bieżących z </w:t>
      </w:r>
      <w:r w:rsidRPr="00586B0D">
        <w:rPr>
          <w:rFonts w:ascii="Calibri" w:eastAsia="SimSun" w:hAnsi="Calibri" w:cs="Calibri"/>
          <w:lang w:eastAsia="zh-CN"/>
        </w:rPr>
        <w:t xml:space="preserve">pisemnych prac klasowych zapowiedzianych z tygodniowym wyprzedzeniem  z zadaniami otwartymi i zamkniętymi odnoszącymi się do sprawdzenia zarówno wiedzy jak i umiejętności, poprzedzonych lekcją powtórzeniową; oraz pisemnych sprawdzianów wiedzy i umiejętności zapowiedzianych z tygodniowym wyprzedzeniem, obejmujących wskazany przez nauczyciela materiał bieżący </w:t>
      </w:r>
      <w:r w:rsidRPr="00586B0D">
        <w:rPr>
          <w:rFonts w:eastAsia="SimSun"/>
          <w:lang w:eastAsia="zh-CN"/>
        </w:rPr>
        <w:t xml:space="preserve"> .</w:t>
      </w:r>
    </w:p>
    <w:p w14:paraId="2B977F75" w14:textId="77777777" w:rsidR="00586B0D" w:rsidRPr="00586B0D" w:rsidRDefault="00586B0D" w:rsidP="00586B0D">
      <w:pPr>
        <w:numPr>
          <w:ilvl w:val="0"/>
          <w:numId w:val="24"/>
        </w:numPr>
        <w:tabs>
          <w:tab w:val="left" w:pos="357"/>
        </w:tabs>
        <w:jc w:val="both"/>
        <w:rPr>
          <w:rFonts w:eastAsia="SimSun"/>
          <w:lang w:eastAsia="zh-CN"/>
        </w:rPr>
      </w:pPr>
      <w:r w:rsidRPr="00586B0D">
        <w:rPr>
          <w:lang w:eastAsia="zh-CN"/>
        </w:rPr>
        <w:t xml:space="preserve">Uczeń, który nie uczestniczył w określonej formie sprawdzania osiągnięć z powodu nieobecności, może zostać zobowiązany do zaprezentowania wiadomości i umiejętności we wskazanej formie i terminie  dwóch tygodni po oddaniu przez nauczyciela sprawdzonych sprawdzianów - decyduje data wpisania ocen do dziennika elektronicznego.  </w:t>
      </w:r>
    </w:p>
    <w:p w14:paraId="6E01718F" w14:textId="77777777" w:rsidR="00586B0D" w:rsidRPr="00586B0D" w:rsidRDefault="00586B0D" w:rsidP="00586B0D">
      <w:pPr>
        <w:numPr>
          <w:ilvl w:val="0"/>
          <w:numId w:val="24"/>
        </w:numPr>
        <w:tabs>
          <w:tab w:val="left" w:pos="357"/>
        </w:tabs>
        <w:jc w:val="both"/>
        <w:rPr>
          <w:rFonts w:eastAsia="SimSun"/>
          <w:lang w:eastAsia="zh-CN"/>
        </w:rPr>
      </w:pPr>
      <w:r w:rsidRPr="00586B0D">
        <w:rPr>
          <w:lang w:eastAsia="zh-CN"/>
        </w:rPr>
        <w:lastRenderedPageBreak/>
        <w:t xml:space="preserve">W przypadku zajęć edukacyjnych realizowanych jeden raz w tygodniu, liczba ocen bieżących ustalonych każdemu uczniowi w danym półroczu powinna wynosić nie mniej niż 3. </w:t>
      </w:r>
    </w:p>
    <w:p w14:paraId="486E74C8" w14:textId="77777777" w:rsidR="00586B0D" w:rsidRPr="00586B0D" w:rsidRDefault="00586B0D" w:rsidP="00586B0D">
      <w:pPr>
        <w:numPr>
          <w:ilvl w:val="0"/>
          <w:numId w:val="24"/>
        </w:numPr>
        <w:tabs>
          <w:tab w:val="left" w:pos="357"/>
        </w:tabs>
        <w:jc w:val="both"/>
        <w:rPr>
          <w:rFonts w:eastAsia="SimSun"/>
          <w:lang w:eastAsia="zh-CN"/>
        </w:rPr>
      </w:pPr>
      <w:r w:rsidRPr="00586B0D">
        <w:rPr>
          <w:lang w:eastAsia="zh-CN"/>
        </w:rPr>
        <w:t>W przypadku zajęć edukacyjnych realizowanych więcej niż jeden raz w tygodniu, liczba ocen bieżących ustalonych każdemu uczniowi w danym okresie powinna wynosić nie mniej niż 5.</w:t>
      </w:r>
    </w:p>
    <w:p w14:paraId="508303FB" w14:textId="77777777" w:rsidR="00586B0D" w:rsidRPr="00586B0D" w:rsidRDefault="00586B0D" w:rsidP="00586B0D">
      <w:pPr>
        <w:numPr>
          <w:ilvl w:val="0"/>
          <w:numId w:val="24"/>
        </w:numPr>
        <w:tabs>
          <w:tab w:val="left" w:pos="357"/>
        </w:tabs>
        <w:jc w:val="both"/>
        <w:rPr>
          <w:rFonts w:eastAsia="SimSun"/>
          <w:lang w:eastAsia="zh-CN"/>
        </w:rPr>
      </w:pPr>
      <w:r w:rsidRPr="00586B0D">
        <w:rPr>
          <w:lang w:eastAsia="zh-CN"/>
        </w:rPr>
        <w:t>Bieżące oceny zajęć edukacyjnych odnotowywane są w  dzienniku elektronicznym.</w:t>
      </w:r>
    </w:p>
    <w:p w14:paraId="4D3CA088" w14:textId="77777777" w:rsidR="00586B0D" w:rsidRPr="00586B0D" w:rsidRDefault="00586B0D" w:rsidP="00586B0D">
      <w:pPr>
        <w:numPr>
          <w:ilvl w:val="0"/>
          <w:numId w:val="24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586B0D">
        <w:rPr>
          <w:rFonts w:ascii="Calibri" w:eastAsia="Calibri" w:hAnsi="Calibri"/>
          <w:sz w:val="22"/>
          <w:szCs w:val="22"/>
          <w:lang w:eastAsia="en-US"/>
        </w:rPr>
        <w:t>Symbolem „</w:t>
      </w:r>
      <w:proofErr w:type="spellStart"/>
      <w:r w:rsidRPr="00586B0D">
        <w:rPr>
          <w:rFonts w:ascii="Calibri" w:eastAsia="Calibri" w:hAnsi="Calibri"/>
          <w:sz w:val="22"/>
          <w:szCs w:val="22"/>
          <w:lang w:eastAsia="en-US"/>
        </w:rPr>
        <w:t>nb</w:t>
      </w:r>
      <w:proofErr w:type="spellEnd"/>
      <w:r w:rsidRPr="00586B0D">
        <w:rPr>
          <w:rFonts w:ascii="Calibri" w:eastAsia="Calibri" w:hAnsi="Calibri"/>
          <w:sz w:val="22"/>
          <w:szCs w:val="22"/>
          <w:lang w:eastAsia="en-US"/>
        </w:rPr>
        <w:t>” zostaje w dzienniku elektronicznym odnotowany fakt, że uczeń nie zgłosił się na zapowiedziany wcześniej pisemny sprawdzian wiadomości. Uczeń ma obowiązek uzupełnić materiał objęty sprawdzianem w terminie i formie uzgodnionej z nauczycielem. Wówczas symbol „</w:t>
      </w:r>
      <w:proofErr w:type="spellStart"/>
      <w:r w:rsidRPr="00586B0D">
        <w:rPr>
          <w:rFonts w:ascii="Calibri" w:eastAsia="Calibri" w:hAnsi="Calibri"/>
          <w:sz w:val="22"/>
          <w:szCs w:val="22"/>
          <w:lang w:eastAsia="en-US"/>
        </w:rPr>
        <w:t>nb</w:t>
      </w:r>
      <w:proofErr w:type="spellEnd"/>
      <w:r w:rsidRPr="00586B0D">
        <w:rPr>
          <w:rFonts w:ascii="Calibri" w:eastAsia="Calibri" w:hAnsi="Calibri"/>
          <w:sz w:val="22"/>
          <w:szCs w:val="22"/>
          <w:lang w:eastAsia="en-US"/>
        </w:rPr>
        <w:t>” zostaje zastąpiony jedną z ocen bieżących. Jeżeli uczeń nie dopełni obowiązku uzupełnienia tego materiału, symbol „</w:t>
      </w:r>
      <w:proofErr w:type="spellStart"/>
      <w:r w:rsidRPr="00586B0D">
        <w:rPr>
          <w:rFonts w:ascii="Calibri" w:eastAsia="Calibri" w:hAnsi="Calibri"/>
          <w:sz w:val="22"/>
          <w:szCs w:val="22"/>
          <w:lang w:eastAsia="en-US"/>
        </w:rPr>
        <w:t>nb</w:t>
      </w:r>
      <w:proofErr w:type="spellEnd"/>
      <w:r w:rsidRPr="00586B0D">
        <w:rPr>
          <w:rFonts w:ascii="Calibri" w:eastAsia="Calibri" w:hAnsi="Calibri"/>
          <w:sz w:val="22"/>
          <w:szCs w:val="22"/>
          <w:lang w:eastAsia="en-US"/>
        </w:rPr>
        <w:t>” zostanie zastąpiony oceną niedostateczną.</w:t>
      </w:r>
    </w:p>
    <w:p w14:paraId="29E74DE9" w14:textId="77777777" w:rsidR="00586B0D" w:rsidRPr="00586B0D" w:rsidRDefault="00586B0D" w:rsidP="00586B0D">
      <w:pPr>
        <w:numPr>
          <w:ilvl w:val="0"/>
          <w:numId w:val="24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586B0D">
        <w:rPr>
          <w:rFonts w:ascii="Calibri" w:eastAsia="Calibri" w:hAnsi="Calibri"/>
          <w:sz w:val="22"/>
          <w:szCs w:val="22"/>
          <w:lang w:eastAsia="en-US"/>
        </w:rPr>
        <w:t>Zgłoszenie nieprzygotowania ucznia do zajęć z przyczyn nieusprawiedliwionych musi zostać odnotowane w dzienniku lekcyjnym symbolem „</w:t>
      </w:r>
      <w:proofErr w:type="spellStart"/>
      <w:r w:rsidRPr="00586B0D">
        <w:rPr>
          <w:rFonts w:ascii="Calibri" w:eastAsia="Calibri" w:hAnsi="Calibri"/>
          <w:sz w:val="22"/>
          <w:szCs w:val="22"/>
          <w:lang w:eastAsia="en-US"/>
        </w:rPr>
        <w:t>np</w:t>
      </w:r>
      <w:proofErr w:type="spellEnd"/>
      <w:r w:rsidRPr="00586B0D">
        <w:rPr>
          <w:rFonts w:ascii="Calibri" w:eastAsia="Calibri" w:hAnsi="Calibri"/>
          <w:sz w:val="22"/>
          <w:szCs w:val="22"/>
          <w:lang w:eastAsia="en-US"/>
        </w:rPr>
        <w:t>”. Liczba możliwych nieprzygotowań oraz szczegółowa interpretacja pojęcia „nieprzygotowania do zajęć” jest ustalona przez nauczyciela danego przedmiotu. Zgłoszenie nieprzygotowania w ramach ustalonego przez nauczyciela limitu nie ma wpływu na ocenę klasyfikacyjną śródroczną i klasyfikacyjną roczną. W przypadku zapowiedzianych różnorodnych form sprawdzenia wiedzy uczeń nie może zgłosić nieprzygotowania.</w:t>
      </w:r>
    </w:p>
    <w:p w14:paraId="29A4A895" w14:textId="77777777" w:rsidR="00586B0D" w:rsidRPr="00586B0D" w:rsidRDefault="00586B0D" w:rsidP="00586B0D">
      <w:pPr>
        <w:ind w:left="360"/>
        <w:rPr>
          <w:rFonts w:eastAsia="SimSun"/>
          <w:lang w:eastAsia="zh-CN"/>
        </w:rPr>
      </w:pPr>
      <w:r w:rsidRPr="00586B0D">
        <w:rPr>
          <w:rFonts w:eastAsia="SimSun"/>
          <w:lang w:eastAsia="zh-CN"/>
        </w:rPr>
        <w:t>12. Przyjmuje się następujące procentowe kryteria oceny prac pisemnych:</w:t>
      </w:r>
    </w:p>
    <w:p w14:paraId="2CE413CD" w14:textId="77777777" w:rsidR="00586B0D" w:rsidRPr="00586B0D" w:rsidRDefault="00586B0D" w:rsidP="00586B0D">
      <w:pPr>
        <w:numPr>
          <w:ilvl w:val="0"/>
          <w:numId w:val="25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586B0D">
        <w:rPr>
          <w:rFonts w:ascii="Calibri" w:eastAsia="Calibri" w:hAnsi="Calibri"/>
          <w:sz w:val="22"/>
          <w:szCs w:val="22"/>
          <w:lang w:eastAsia="en-US"/>
        </w:rPr>
        <w:t>0 – 40% - niedostateczny,</w:t>
      </w:r>
    </w:p>
    <w:p w14:paraId="44D877BD" w14:textId="77777777" w:rsidR="00586B0D" w:rsidRPr="00586B0D" w:rsidRDefault="00586B0D" w:rsidP="00586B0D">
      <w:pPr>
        <w:numPr>
          <w:ilvl w:val="0"/>
          <w:numId w:val="25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586B0D">
        <w:rPr>
          <w:rFonts w:ascii="Calibri" w:eastAsia="Calibri" w:hAnsi="Calibri"/>
          <w:sz w:val="22"/>
          <w:szCs w:val="22"/>
          <w:lang w:eastAsia="en-US"/>
        </w:rPr>
        <w:t>41 – 54% - dopuszczający,</w:t>
      </w:r>
    </w:p>
    <w:p w14:paraId="3F766673" w14:textId="77777777" w:rsidR="00586B0D" w:rsidRPr="00586B0D" w:rsidRDefault="00586B0D" w:rsidP="00586B0D">
      <w:pPr>
        <w:numPr>
          <w:ilvl w:val="0"/>
          <w:numId w:val="25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586B0D">
        <w:rPr>
          <w:rFonts w:ascii="Calibri" w:eastAsia="Calibri" w:hAnsi="Calibri"/>
          <w:sz w:val="22"/>
          <w:szCs w:val="22"/>
          <w:lang w:eastAsia="en-US"/>
        </w:rPr>
        <w:t>55 – 70% - dostateczny,</w:t>
      </w:r>
    </w:p>
    <w:p w14:paraId="3C452CFC" w14:textId="77777777" w:rsidR="00586B0D" w:rsidRPr="00586B0D" w:rsidRDefault="00586B0D" w:rsidP="00586B0D">
      <w:pPr>
        <w:numPr>
          <w:ilvl w:val="0"/>
          <w:numId w:val="25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586B0D">
        <w:rPr>
          <w:rFonts w:ascii="Calibri" w:eastAsia="Calibri" w:hAnsi="Calibri"/>
          <w:sz w:val="22"/>
          <w:szCs w:val="22"/>
          <w:lang w:eastAsia="en-US"/>
        </w:rPr>
        <w:t>71 – 85% – dobry,</w:t>
      </w:r>
    </w:p>
    <w:p w14:paraId="44DB85E8" w14:textId="77777777" w:rsidR="00586B0D" w:rsidRPr="00586B0D" w:rsidRDefault="00586B0D" w:rsidP="00586B0D">
      <w:pPr>
        <w:numPr>
          <w:ilvl w:val="0"/>
          <w:numId w:val="25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586B0D">
        <w:rPr>
          <w:rFonts w:ascii="Calibri" w:eastAsia="Calibri" w:hAnsi="Calibri"/>
          <w:sz w:val="22"/>
          <w:szCs w:val="22"/>
          <w:lang w:eastAsia="en-US"/>
        </w:rPr>
        <w:t>86 - 95% - bardzo dobry</w:t>
      </w:r>
    </w:p>
    <w:p w14:paraId="34ACDE43" w14:textId="77777777" w:rsidR="00586B0D" w:rsidRPr="00586B0D" w:rsidRDefault="00586B0D" w:rsidP="00586B0D">
      <w:pPr>
        <w:numPr>
          <w:ilvl w:val="0"/>
          <w:numId w:val="25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586B0D">
        <w:rPr>
          <w:rFonts w:ascii="Calibri" w:eastAsia="Calibri" w:hAnsi="Calibri"/>
          <w:sz w:val="22"/>
          <w:szCs w:val="22"/>
          <w:lang w:eastAsia="en-US"/>
        </w:rPr>
        <w:t>96-100% - celujący.</w:t>
      </w:r>
    </w:p>
    <w:p w14:paraId="66D78708" w14:textId="77777777" w:rsidR="00586B0D" w:rsidRPr="00586B0D" w:rsidRDefault="00586B0D" w:rsidP="00586B0D">
      <w:pPr>
        <w:ind w:left="1080"/>
        <w:rPr>
          <w:rFonts w:eastAsia="SimSun"/>
          <w:color w:val="FF0000"/>
          <w:lang w:eastAsia="zh-CN"/>
        </w:rPr>
      </w:pPr>
    </w:p>
    <w:p w14:paraId="2110DFBC" w14:textId="2C285C3F" w:rsidR="00A30827" w:rsidRPr="00A30827" w:rsidRDefault="00A30827" w:rsidP="00A30827">
      <w:pPr>
        <w:pStyle w:val="Akapitzlist"/>
        <w:rPr>
          <w:rFonts w:eastAsia="SimSun"/>
          <w:lang w:eastAsia="zh-CN"/>
        </w:rPr>
      </w:pPr>
      <w:r>
        <w:rPr>
          <w:rFonts w:eastAsia="SimSun"/>
          <w:lang w:eastAsia="zh-CN"/>
        </w:rPr>
        <w:t>13.</w:t>
      </w:r>
      <w:r w:rsidR="00586B0D" w:rsidRPr="00A30827">
        <w:rPr>
          <w:rFonts w:eastAsia="SimSun"/>
          <w:lang w:eastAsia="zh-CN"/>
        </w:rPr>
        <w:t>Średnia ważona nie jest jedynym elementem decydującym o w/w ocenach. Warunkiem uzyskania danej oceny jest zaliczenie prac klasowych oraz innych form sprawdzenia wiadomości i umiejętności uznanych za konieczne i obowiązkowe wskazane przez nauczyciela .</w:t>
      </w:r>
    </w:p>
    <w:p w14:paraId="5B299377" w14:textId="77777777" w:rsidR="00A30827" w:rsidRPr="00A30827" w:rsidRDefault="00A30827" w:rsidP="00A30827">
      <w:pPr>
        <w:pStyle w:val="Akapitzlist"/>
        <w:rPr>
          <w:rFonts w:eastAsia="SimSun"/>
          <w:color w:val="FF0000"/>
          <w:lang w:eastAsia="zh-CN"/>
        </w:rPr>
      </w:pPr>
    </w:p>
    <w:p w14:paraId="01A69D9A" w14:textId="328DC6B0" w:rsidR="00A30827" w:rsidRDefault="00A30827" w:rsidP="00A30827">
      <w:pPr>
        <w:ind w:left="36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14, Zabrania się korzystania z komórek, </w:t>
      </w:r>
      <w:proofErr w:type="spellStart"/>
      <w:r>
        <w:rPr>
          <w:rFonts w:eastAsia="SimSun"/>
          <w:lang w:eastAsia="zh-CN"/>
        </w:rPr>
        <w:t>smarfonów</w:t>
      </w:r>
      <w:proofErr w:type="spellEnd"/>
      <w:r>
        <w:rPr>
          <w:rFonts w:eastAsia="SimSun"/>
          <w:lang w:eastAsia="zh-CN"/>
        </w:rPr>
        <w:t xml:space="preserve">, </w:t>
      </w:r>
      <w:proofErr w:type="spellStart"/>
      <w:r>
        <w:rPr>
          <w:rFonts w:eastAsia="SimSun"/>
          <w:lang w:eastAsia="zh-CN"/>
        </w:rPr>
        <w:t>smarwat</w:t>
      </w:r>
      <w:r w:rsidR="00D11D7C">
        <w:rPr>
          <w:rFonts w:eastAsia="SimSun"/>
          <w:lang w:eastAsia="zh-CN"/>
        </w:rPr>
        <w:t>c</w:t>
      </w:r>
      <w:r>
        <w:rPr>
          <w:rFonts w:eastAsia="SimSun"/>
          <w:lang w:eastAsia="zh-CN"/>
        </w:rPr>
        <w:t>hów</w:t>
      </w:r>
      <w:proofErr w:type="spellEnd"/>
      <w:r>
        <w:rPr>
          <w:rFonts w:eastAsia="SimSun"/>
          <w:lang w:eastAsia="zh-CN"/>
        </w:rPr>
        <w:t xml:space="preserve"> podczas prac pisemnych, niezastosowanie się unieważnia pracę i zostaje wpisana ocena </w:t>
      </w:r>
      <w:proofErr w:type="spellStart"/>
      <w:r>
        <w:rPr>
          <w:rFonts w:eastAsia="SimSun"/>
          <w:lang w:eastAsia="zh-CN"/>
        </w:rPr>
        <w:t>ndst</w:t>
      </w:r>
      <w:proofErr w:type="spellEnd"/>
      <w:r>
        <w:rPr>
          <w:rFonts w:eastAsia="SimSun"/>
          <w:lang w:eastAsia="zh-CN"/>
        </w:rPr>
        <w:t xml:space="preserve"> z adnotacją – praca pisana przy pomocy nośników elektronicznych.</w:t>
      </w:r>
    </w:p>
    <w:p w14:paraId="1CD8A196" w14:textId="311415CF" w:rsidR="00586B0D" w:rsidRPr="00D11D7C" w:rsidRDefault="00D11D7C" w:rsidP="00586B0D">
      <w:pPr>
        <w:spacing w:line="259" w:lineRule="auto"/>
        <w:ind w:left="-142"/>
        <w:rPr>
          <w:rFonts w:eastAsia="SimSun"/>
          <w:lang w:eastAsia="zh-CN"/>
        </w:rPr>
      </w:pPr>
      <w:r w:rsidRPr="00D11D7C">
        <w:rPr>
          <w:rFonts w:eastAsia="SimSun"/>
          <w:lang w:eastAsia="zh-CN"/>
        </w:rPr>
        <w:t>15. Uczeń ma obowiązek przed każdymi zajęciami odłożyć w telefon na miejsce wskazane przez nauczyciela.</w:t>
      </w:r>
    </w:p>
    <w:p w14:paraId="3DBBB60F" w14:textId="77777777" w:rsidR="00586B0D" w:rsidRPr="00586B0D" w:rsidRDefault="00586B0D" w:rsidP="00586B0D">
      <w:pPr>
        <w:autoSpaceDE w:val="0"/>
        <w:autoSpaceDN w:val="0"/>
        <w:adjustRightInd w:val="0"/>
        <w:rPr>
          <w:rFonts w:ascii="Cambria" w:eastAsia="SimSun" w:hAnsi="Cambria" w:cs="Cambria"/>
          <w:sz w:val="32"/>
          <w:szCs w:val="32"/>
        </w:rPr>
      </w:pPr>
    </w:p>
    <w:p w14:paraId="3EE017AB" w14:textId="77777777" w:rsidR="003C5E85" w:rsidRDefault="003C5E85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3EE017AC" w14:textId="77777777" w:rsidR="00843F53" w:rsidRDefault="00843F53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3EE017B0" w14:textId="77777777" w:rsidR="00976000" w:rsidRDefault="00976000" w:rsidP="00976000"/>
    <w:p w14:paraId="3EE017B1" w14:textId="77777777" w:rsidR="00976000" w:rsidRDefault="00976000" w:rsidP="00976000"/>
    <w:p w14:paraId="3EE017B2" w14:textId="202FA1CF" w:rsidR="001218AA" w:rsidRPr="003C5E85" w:rsidRDefault="001218AA" w:rsidP="00E66D0B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lastRenderedPageBreak/>
        <w:t xml:space="preserve">Wyróżnione zostały następujące wymagania programowe: konieczne (K), podstawowe (P), rozszerzające (R), dopełniające (D) i wykraczające poza program nauczania (W). </w:t>
      </w:r>
      <w:r w:rsidR="00D826D1" w:rsidRPr="003C5E85">
        <w:rPr>
          <w:sz w:val="22"/>
          <w:szCs w:val="22"/>
        </w:rPr>
        <w:t>W</w:t>
      </w:r>
      <w:r w:rsidRPr="003C5E85">
        <w:rPr>
          <w:sz w:val="22"/>
          <w:szCs w:val="22"/>
        </w:rPr>
        <w:t>ymienione poziomy wymagań odpowiadają w przybliżeniu ocenom szkolnym. Nauczyciel, określ</w:t>
      </w:r>
      <w:r w:rsidR="0029758A" w:rsidRPr="003C5E85">
        <w:rPr>
          <w:sz w:val="22"/>
          <w:szCs w:val="22"/>
        </w:rPr>
        <w:t xml:space="preserve">ając te poziomy, powinien </w:t>
      </w:r>
      <w:r w:rsidR="00564E62" w:rsidRPr="003C5E85">
        <w:rPr>
          <w:sz w:val="22"/>
          <w:szCs w:val="22"/>
        </w:rPr>
        <w:t xml:space="preserve">zatem </w:t>
      </w:r>
      <w:r w:rsidRPr="003C5E85">
        <w:rPr>
          <w:sz w:val="22"/>
          <w:szCs w:val="22"/>
        </w:rPr>
        <w:t>sprecyzować, czy opanowania pewnych czynności lub wiedzy będzie wymagał na ocenę dopuszczającą (2), dostateczną (3), dobrą (4), bardzo dobrą</w:t>
      </w:r>
      <w:r w:rsidR="00AF5264" w:rsidRPr="003C5E85">
        <w:rPr>
          <w:sz w:val="22"/>
          <w:szCs w:val="22"/>
        </w:rPr>
        <w:t> </w:t>
      </w:r>
      <w:r w:rsidRPr="003C5E85">
        <w:rPr>
          <w:sz w:val="22"/>
          <w:szCs w:val="22"/>
        </w:rPr>
        <w:t xml:space="preserve">(5) </w:t>
      </w:r>
      <w:r w:rsidR="004015B0">
        <w:rPr>
          <w:sz w:val="22"/>
          <w:szCs w:val="22"/>
        </w:rPr>
        <w:t>czy</w:t>
      </w:r>
      <w:r w:rsidRPr="003C5E85">
        <w:rPr>
          <w:sz w:val="22"/>
          <w:szCs w:val="22"/>
        </w:rPr>
        <w:t xml:space="preserve"> celującą (6).</w:t>
      </w:r>
    </w:p>
    <w:p w14:paraId="3EE017B3" w14:textId="77777777" w:rsidR="001218AA" w:rsidRPr="003C5E85" w:rsidRDefault="001218AA" w:rsidP="00373788">
      <w:pPr>
        <w:spacing w:line="360" w:lineRule="auto"/>
        <w:jc w:val="both"/>
        <w:rPr>
          <w:sz w:val="22"/>
          <w:szCs w:val="22"/>
        </w:rPr>
      </w:pPr>
    </w:p>
    <w:p w14:paraId="3EE017B4" w14:textId="77777777" w:rsidR="00FD1BE8" w:rsidRPr="003C5E85" w:rsidRDefault="00FD1BE8" w:rsidP="003C5E85">
      <w:pPr>
        <w:numPr>
          <w:ilvl w:val="0"/>
          <w:numId w:val="13"/>
        </w:num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Wymagania </w:t>
      </w:r>
      <w:r w:rsidRPr="003C5E85">
        <w:rPr>
          <w:b/>
          <w:sz w:val="22"/>
          <w:szCs w:val="22"/>
        </w:rPr>
        <w:t>konieczne (K)</w:t>
      </w:r>
      <w:r w:rsidRPr="003C5E85">
        <w:rPr>
          <w:sz w:val="22"/>
          <w:szCs w:val="22"/>
        </w:rPr>
        <w:t xml:space="preserve"> dotyczą zagadnień elementarnych, stanowiących swego rodzaju podstawę, powinny być </w:t>
      </w:r>
      <w:r w:rsidR="00CE5491" w:rsidRPr="003C5E85">
        <w:rPr>
          <w:sz w:val="22"/>
          <w:szCs w:val="22"/>
        </w:rPr>
        <w:t xml:space="preserve">zatem </w:t>
      </w:r>
      <w:r w:rsidRPr="003C5E85">
        <w:rPr>
          <w:sz w:val="22"/>
          <w:szCs w:val="22"/>
        </w:rPr>
        <w:t>opanowane przez każdego ucznia</w:t>
      </w:r>
      <w:r w:rsidR="00F95717" w:rsidRPr="003C5E85">
        <w:rPr>
          <w:sz w:val="22"/>
          <w:szCs w:val="22"/>
        </w:rPr>
        <w:t>.</w:t>
      </w:r>
    </w:p>
    <w:p w14:paraId="3EE017B5" w14:textId="77777777" w:rsidR="00FD1BE8" w:rsidRPr="003C5E85" w:rsidRDefault="00FD1BE8" w:rsidP="003C5E85">
      <w:pPr>
        <w:numPr>
          <w:ilvl w:val="0"/>
          <w:numId w:val="13"/>
        </w:num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Wymagania </w:t>
      </w:r>
      <w:r w:rsidRPr="003C5E85">
        <w:rPr>
          <w:b/>
          <w:sz w:val="22"/>
          <w:szCs w:val="22"/>
        </w:rPr>
        <w:t>podstawowe (P)</w:t>
      </w:r>
      <w:r w:rsidRPr="003C5E85">
        <w:rPr>
          <w:sz w:val="22"/>
          <w:szCs w:val="22"/>
        </w:rPr>
        <w:t xml:space="preserve"> zawierają wy</w:t>
      </w:r>
      <w:r w:rsidR="00373788" w:rsidRPr="003C5E85">
        <w:rPr>
          <w:sz w:val="22"/>
          <w:szCs w:val="22"/>
        </w:rPr>
        <w:t>magania z poziomu (K)</w:t>
      </w:r>
      <w:r w:rsidRPr="003C5E85">
        <w:rPr>
          <w:sz w:val="22"/>
          <w:szCs w:val="22"/>
        </w:rPr>
        <w:t xml:space="preserve"> wzbogacone </w:t>
      </w:r>
      <w:r w:rsidRPr="003C5E85">
        <w:rPr>
          <w:sz w:val="22"/>
          <w:szCs w:val="22"/>
        </w:rPr>
        <w:br/>
        <w:t>o typowe problemy o niewielkim stopniu trudności.</w:t>
      </w:r>
    </w:p>
    <w:p w14:paraId="3EE017B6" w14:textId="77777777" w:rsidR="00FD1BE8" w:rsidRPr="003C5E85" w:rsidRDefault="00FD1BE8" w:rsidP="003C5E85">
      <w:pPr>
        <w:numPr>
          <w:ilvl w:val="0"/>
          <w:numId w:val="13"/>
        </w:num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Wymagania </w:t>
      </w:r>
      <w:r w:rsidRPr="003C5E85">
        <w:rPr>
          <w:b/>
          <w:sz w:val="22"/>
          <w:szCs w:val="22"/>
        </w:rPr>
        <w:t>rozszerzające (R)</w:t>
      </w:r>
      <w:r w:rsidR="00F95717" w:rsidRPr="003C5E85">
        <w:rPr>
          <w:sz w:val="22"/>
          <w:szCs w:val="22"/>
        </w:rPr>
        <w:t>,</w:t>
      </w:r>
      <w:r w:rsidRPr="003C5E85">
        <w:rPr>
          <w:sz w:val="22"/>
          <w:szCs w:val="22"/>
        </w:rPr>
        <w:t xml:space="preserve"> zawierają</w:t>
      </w:r>
      <w:r w:rsidR="00F95717" w:rsidRPr="003C5E85">
        <w:rPr>
          <w:sz w:val="22"/>
          <w:szCs w:val="22"/>
        </w:rPr>
        <w:t>ce</w:t>
      </w:r>
      <w:r w:rsidRPr="003C5E85">
        <w:rPr>
          <w:sz w:val="22"/>
          <w:szCs w:val="22"/>
        </w:rPr>
        <w:t xml:space="preserve"> wymagania z poziomów (K) i (P), dotyczą zagadnień bardziej złożonych i nieco trudniejszych.</w:t>
      </w:r>
    </w:p>
    <w:p w14:paraId="3EE017B7" w14:textId="77777777" w:rsidR="00FD1BE8" w:rsidRPr="003C5E85" w:rsidRDefault="00FD1BE8" w:rsidP="003C5E85">
      <w:pPr>
        <w:numPr>
          <w:ilvl w:val="0"/>
          <w:numId w:val="13"/>
        </w:num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Wymagania </w:t>
      </w:r>
      <w:r w:rsidRPr="003C5E85">
        <w:rPr>
          <w:b/>
          <w:sz w:val="22"/>
          <w:szCs w:val="22"/>
        </w:rPr>
        <w:t>dopełniające (D)</w:t>
      </w:r>
      <w:r w:rsidR="00F95717" w:rsidRPr="003C5E85">
        <w:rPr>
          <w:sz w:val="22"/>
          <w:szCs w:val="22"/>
        </w:rPr>
        <w:t>,</w:t>
      </w:r>
      <w:r w:rsidRPr="003C5E85">
        <w:rPr>
          <w:sz w:val="22"/>
          <w:szCs w:val="22"/>
        </w:rPr>
        <w:t xml:space="preserve"> zawierają</w:t>
      </w:r>
      <w:r w:rsidR="00F95717" w:rsidRPr="003C5E85">
        <w:rPr>
          <w:sz w:val="22"/>
          <w:szCs w:val="22"/>
        </w:rPr>
        <w:t>ce</w:t>
      </w:r>
      <w:r w:rsidRPr="003C5E85">
        <w:rPr>
          <w:sz w:val="22"/>
          <w:szCs w:val="22"/>
        </w:rPr>
        <w:t xml:space="preserve"> wymagania z poziomów (K), (P) i (R), dotyczą zagadnień problemowych, trudniejszych, wymagających umiejętności przetwarzania przyswojonych informacji.</w:t>
      </w:r>
    </w:p>
    <w:p w14:paraId="3EE017B8" w14:textId="77777777" w:rsidR="00FD1BE8" w:rsidRPr="003C5E85" w:rsidRDefault="00FD1BE8" w:rsidP="003C5E85">
      <w:pPr>
        <w:numPr>
          <w:ilvl w:val="0"/>
          <w:numId w:val="13"/>
        </w:num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Wymagania </w:t>
      </w:r>
      <w:r w:rsidRPr="003C5E85">
        <w:rPr>
          <w:b/>
          <w:sz w:val="22"/>
          <w:szCs w:val="22"/>
        </w:rPr>
        <w:t>wykraczające (W)</w:t>
      </w:r>
      <w:r w:rsidRPr="003C5E85">
        <w:rPr>
          <w:sz w:val="22"/>
          <w:szCs w:val="22"/>
        </w:rPr>
        <w:t xml:space="preserve"> dotyczą zagadnień trudnych, oryginalnych, wykraczających poza obowiązkowy program nauczania.</w:t>
      </w:r>
    </w:p>
    <w:p w14:paraId="3EE017B9" w14:textId="77777777" w:rsidR="00FD1BE8" w:rsidRPr="003C5E85" w:rsidRDefault="00FD1BE8" w:rsidP="003C5E85">
      <w:pPr>
        <w:ind w:left="360"/>
        <w:jc w:val="both"/>
        <w:rPr>
          <w:sz w:val="22"/>
          <w:szCs w:val="22"/>
        </w:rPr>
      </w:pPr>
    </w:p>
    <w:p w14:paraId="3EE017BA" w14:textId="77777777" w:rsidR="001218AA" w:rsidRPr="003C5E85" w:rsidRDefault="001218AA" w:rsidP="003C5E85">
      <w:pPr>
        <w:spacing w:after="1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Poniżej przedstawiony został podział wymagań na poszczególne oceny szkolne</w:t>
      </w:r>
      <w:r w:rsidR="00FD1BE8" w:rsidRPr="003C5E85">
        <w:rPr>
          <w:sz w:val="22"/>
          <w:szCs w:val="22"/>
        </w:rPr>
        <w:t>:</w:t>
      </w:r>
    </w:p>
    <w:p w14:paraId="3EE017BB" w14:textId="77777777" w:rsidR="00C61747" w:rsidRPr="003C5E85" w:rsidRDefault="00C61747" w:rsidP="003C5E85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ocena dopuszczająca</w:t>
      </w:r>
      <w:r w:rsidRPr="003C5E85">
        <w:rPr>
          <w:sz w:val="22"/>
          <w:szCs w:val="22"/>
        </w:rPr>
        <w:tab/>
        <w:t xml:space="preserve">– </w:t>
      </w:r>
      <w:r w:rsidRPr="003C5E85">
        <w:rPr>
          <w:sz w:val="22"/>
          <w:szCs w:val="22"/>
        </w:rPr>
        <w:tab/>
        <w:t xml:space="preserve">wymagania na poziomie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K</w:t>
      </w:r>
      <w:r w:rsidR="002048E0" w:rsidRPr="003C5E85">
        <w:rPr>
          <w:sz w:val="22"/>
          <w:szCs w:val="22"/>
        </w:rPr>
        <w:t>)</w:t>
      </w:r>
    </w:p>
    <w:p w14:paraId="3EE017BC" w14:textId="77777777" w:rsidR="00C61747" w:rsidRPr="003C5E85" w:rsidRDefault="00C61747" w:rsidP="003C5E85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ocena dostateczna</w:t>
      </w:r>
      <w:r w:rsidRPr="003C5E85">
        <w:rPr>
          <w:sz w:val="22"/>
          <w:szCs w:val="22"/>
        </w:rPr>
        <w:tab/>
        <w:t xml:space="preserve">– </w:t>
      </w:r>
      <w:r w:rsidRPr="003C5E85">
        <w:rPr>
          <w:sz w:val="22"/>
          <w:szCs w:val="22"/>
        </w:rPr>
        <w:tab/>
        <w:t xml:space="preserve">wymagania na poziomie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K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 i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P</w:t>
      </w:r>
      <w:r w:rsidR="002048E0" w:rsidRPr="003C5E85">
        <w:rPr>
          <w:sz w:val="22"/>
          <w:szCs w:val="22"/>
        </w:rPr>
        <w:t>)</w:t>
      </w:r>
    </w:p>
    <w:p w14:paraId="3EE017BD" w14:textId="77777777" w:rsidR="00C61747" w:rsidRPr="003C5E85" w:rsidRDefault="00C61747" w:rsidP="003C5E85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ocena dobra</w:t>
      </w:r>
      <w:r w:rsidRPr="003C5E85">
        <w:rPr>
          <w:sz w:val="22"/>
          <w:szCs w:val="22"/>
        </w:rPr>
        <w:tab/>
        <w:t xml:space="preserve">– </w:t>
      </w:r>
      <w:r w:rsidRPr="003C5E85">
        <w:rPr>
          <w:sz w:val="22"/>
          <w:szCs w:val="22"/>
        </w:rPr>
        <w:tab/>
        <w:t xml:space="preserve">wymagania na poziomie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K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,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P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 i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R</w:t>
      </w:r>
      <w:r w:rsidR="002048E0" w:rsidRPr="003C5E85">
        <w:rPr>
          <w:sz w:val="22"/>
          <w:szCs w:val="22"/>
        </w:rPr>
        <w:t>)</w:t>
      </w:r>
    </w:p>
    <w:p w14:paraId="3EE017BE" w14:textId="77777777" w:rsidR="00C61747" w:rsidRPr="003C5E85" w:rsidRDefault="00C61747" w:rsidP="003C5E85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ocena bardzo dobra</w:t>
      </w:r>
      <w:r w:rsidRPr="003C5E85">
        <w:rPr>
          <w:sz w:val="22"/>
          <w:szCs w:val="22"/>
        </w:rPr>
        <w:tab/>
        <w:t xml:space="preserve">– </w:t>
      </w:r>
      <w:r w:rsidRPr="003C5E85">
        <w:rPr>
          <w:sz w:val="22"/>
          <w:szCs w:val="22"/>
        </w:rPr>
        <w:tab/>
        <w:t xml:space="preserve">wymagania na poziomie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K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,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P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,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R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 i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D</w:t>
      </w:r>
      <w:r w:rsidR="002048E0" w:rsidRPr="003C5E85">
        <w:rPr>
          <w:sz w:val="22"/>
          <w:szCs w:val="22"/>
        </w:rPr>
        <w:t>)</w:t>
      </w:r>
    </w:p>
    <w:p w14:paraId="3EE017BF" w14:textId="77777777" w:rsidR="00C61747" w:rsidRPr="003C5E85" w:rsidRDefault="00C61747" w:rsidP="003C5E85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ocena celująca</w:t>
      </w:r>
      <w:r w:rsidRPr="003C5E85">
        <w:rPr>
          <w:sz w:val="22"/>
          <w:szCs w:val="22"/>
        </w:rPr>
        <w:tab/>
        <w:t xml:space="preserve">– </w:t>
      </w:r>
      <w:r w:rsidRPr="003C5E85">
        <w:rPr>
          <w:sz w:val="22"/>
          <w:szCs w:val="22"/>
        </w:rPr>
        <w:tab/>
        <w:t xml:space="preserve">wymagania na poziomie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K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,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P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,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R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>,</w:t>
      </w:r>
      <w:r w:rsidR="002048E0" w:rsidRPr="003C5E85">
        <w:rPr>
          <w:sz w:val="22"/>
          <w:szCs w:val="22"/>
        </w:rPr>
        <w:t xml:space="preserve"> (</w:t>
      </w:r>
      <w:r w:rsidRPr="003C5E85">
        <w:rPr>
          <w:sz w:val="22"/>
          <w:szCs w:val="22"/>
        </w:rPr>
        <w:t>D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 i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W</w:t>
      </w:r>
      <w:r w:rsidR="002048E0" w:rsidRPr="003C5E85">
        <w:rPr>
          <w:sz w:val="22"/>
          <w:szCs w:val="22"/>
        </w:rPr>
        <w:t>)</w:t>
      </w:r>
    </w:p>
    <w:p w14:paraId="3EE017C0" w14:textId="77777777" w:rsidR="00512644" w:rsidRPr="003C5E85" w:rsidRDefault="00512644" w:rsidP="00373788">
      <w:pPr>
        <w:spacing w:line="360" w:lineRule="auto"/>
        <w:ind w:left="360"/>
        <w:jc w:val="both"/>
        <w:rPr>
          <w:sz w:val="22"/>
          <w:szCs w:val="22"/>
        </w:rPr>
      </w:pPr>
    </w:p>
    <w:p w14:paraId="3EE017C1" w14:textId="5E5F46C2" w:rsidR="001218AA" w:rsidRPr="003C5E85" w:rsidRDefault="003C5E85" w:rsidP="003C5E85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>Ten p</w:t>
      </w:r>
      <w:r w:rsidR="00C61747" w:rsidRPr="003C5E85">
        <w:rPr>
          <w:sz w:val="22"/>
          <w:szCs w:val="22"/>
        </w:rPr>
        <w:t xml:space="preserve">odział należy traktować jedynie jako propozycję. Poniżej </w:t>
      </w:r>
      <w:r w:rsidR="00A8674E" w:rsidRPr="003C5E85">
        <w:rPr>
          <w:sz w:val="22"/>
          <w:szCs w:val="22"/>
        </w:rPr>
        <w:t>przedstawiono</w:t>
      </w:r>
      <w:r w:rsidR="00C61747" w:rsidRPr="003C5E85">
        <w:rPr>
          <w:sz w:val="22"/>
          <w:szCs w:val="22"/>
        </w:rPr>
        <w:t xml:space="preserve"> wymagania dla zakresu rozszerzonego. Połączenie wymagań koniecznych i podstawowych</w:t>
      </w:r>
      <w:r w:rsidR="007459D9" w:rsidRPr="003C5E85">
        <w:rPr>
          <w:sz w:val="22"/>
          <w:szCs w:val="22"/>
        </w:rPr>
        <w:t>,</w:t>
      </w:r>
      <w:r w:rsidR="00C61747" w:rsidRPr="003C5E85">
        <w:rPr>
          <w:sz w:val="22"/>
          <w:szCs w:val="22"/>
        </w:rPr>
        <w:t xml:space="preserve"> a także rozszerzających i dopełniających pozwoli nauczycielowi dostosować wymagania do specyfiki klasy.</w:t>
      </w:r>
    </w:p>
    <w:p w14:paraId="3EE017C2" w14:textId="77777777" w:rsidR="003C5E85" w:rsidRPr="003C5E85" w:rsidRDefault="003C5E85">
      <w:pPr>
        <w:rPr>
          <w:sz w:val="22"/>
          <w:szCs w:val="22"/>
        </w:rPr>
      </w:pPr>
    </w:p>
    <w:p w14:paraId="3EE017C3" w14:textId="77777777" w:rsidR="003C5E85" w:rsidRDefault="003C5E85">
      <w:pPr>
        <w:rPr>
          <w:sz w:val="22"/>
          <w:szCs w:val="22"/>
        </w:rPr>
      </w:pPr>
    </w:p>
    <w:p w14:paraId="3EE017C4" w14:textId="77777777" w:rsidR="003C5E85" w:rsidRDefault="003C5E85">
      <w:pPr>
        <w:rPr>
          <w:sz w:val="22"/>
          <w:szCs w:val="22"/>
        </w:rPr>
      </w:pPr>
    </w:p>
    <w:p w14:paraId="3EE017C5" w14:textId="77777777" w:rsidR="003C5E85" w:rsidRPr="003C5E85" w:rsidRDefault="003C5E85">
      <w:pPr>
        <w:rPr>
          <w:sz w:val="22"/>
          <w:szCs w:val="22"/>
        </w:rPr>
      </w:pPr>
    </w:p>
    <w:p w14:paraId="3EE017C6" w14:textId="77777777" w:rsidR="00B00960" w:rsidRPr="003C5E85" w:rsidRDefault="00B00960" w:rsidP="00B00960">
      <w:pPr>
        <w:rPr>
          <w:b/>
          <w:bCs/>
          <w:sz w:val="22"/>
          <w:szCs w:val="22"/>
        </w:rPr>
      </w:pPr>
      <w:r w:rsidRPr="003C5E85">
        <w:rPr>
          <w:b/>
          <w:bCs/>
          <w:sz w:val="22"/>
          <w:szCs w:val="22"/>
        </w:rPr>
        <w:t>1. RACHUNEK PRAWDOPODOBIEŃSTWA</w:t>
      </w:r>
    </w:p>
    <w:p w14:paraId="3EE017C7" w14:textId="77777777"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 xml:space="preserve">(K) </w:t>
      </w:r>
      <w:r w:rsidRPr="003C5E85">
        <w:rPr>
          <w:sz w:val="22"/>
          <w:szCs w:val="22"/>
        </w:rPr>
        <w:t>lub</w:t>
      </w:r>
      <w:r w:rsidRPr="003C5E85">
        <w:rPr>
          <w:b/>
          <w:bCs/>
          <w:sz w:val="22"/>
          <w:szCs w:val="22"/>
        </w:rPr>
        <w:t xml:space="preserve"> (P)</w:t>
      </w:r>
    </w:p>
    <w:p w14:paraId="3EE017C8" w14:textId="77777777"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 xml:space="preserve">dopuszczającą </w:t>
      </w:r>
      <w:r w:rsidRPr="003C5E85">
        <w:rPr>
          <w:sz w:val="22"/>
          <w:szCs w:val="22"/>
        </w:rPr>
        <w:t xml:space="preserve">lub </w:t>
      </w:r>
      <w:r w:rsidRPr="003C5E85">
        <w:rPr>
          <w:b/>
          <w:bCs/>
          <w:sz w:val="22"/>
          <w:szCs w:val="22"/>
        </w:rPr>
        <w:t>dostateczną</w:t>
      </w:r>
      <w:r w:rsidRPr="003C5E85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307C80" w:rsidRPr="003C5E85" w14:paraId="3EE017CA" w14:textId="77777777" w:rsidTr="00CD55CF">
        <w:tc>
          <w:tcPr>
            <w:tcW w:w="9062" w:type="dxa"/>
          </w:tcPr>
          <w:p w14:paraId="3EE017C9" w14:textId="77777777" w:rsidR="00307C80" w:rsidRPr="003C5E85" w:rsidRDefault="00EB5085" w:rsidP="00755249">
            <w:pPr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w</w:t>
            </w:r>
            <w:r w:rsidR="00307C80" w:rsidRPr="003C5E85">
              <w:rPr>
                <w:bCs/>
                <w:sz w:val="22"/>
                <w:szCs w:val="22"/>
              </w:rPr>
              <w:t xml:space="preserve">ypisuje </w:t>
            </w:r>
            <w:r w:rsidR="00B20B66" w:rsidRPr="003C5E85">
              <w:rPr>
                <w:bCs/>
                <w:sz w:val="22"/>
                <w:szCs w:val="22"/>
              </w:rPr>
              <w:t xml:space="preserve">wszystkie możliwe </w:t>
            </w:r>
            <w:r w:rsidR="00307C80" w:rsidRPr="003C5E85">
              <w:rPr>
                <w:bCs/>
                <w:sz w:val="22"/>
                <w:szCs w:val="22"/>
              </w:rPr>
              <w:t>wyniki danego doświadczenia</w:t>
            </w:r>
          </w:p>
        </w:tc>
      </w:tr>
      <w:tr w:rsidR="00B00960" w:rsidRPr="003C5E85" w14:paraId="3EE017CC" w14:textId="77777777" w:rsidTr="00CD55CF">
        <w:tc>
          <w:tcPr>
            <w:tcW w:w="9062" w:type="dxa"/>
          </w:tcPr>
          <w:p w14:paraId="3EE017CB" w14:textId="5CFFB9C7" w:rsidR="00B00960" w:rsidRPr="003C5E85" w:rsidRDefault="00EB5085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stosuje reguł</w:t>
            </w:r>
            <w:r w:rsidR="00B00960" w:rsidRPr="003C5E85">
              <w:rPr>
                <w:bCs/>
                <w:sz w:val="22"/>
                <w:szCs w:val="22"/>
              </w:rPr>
              <w:t xml:space="preserve">ę mnożenia </w:t>
            </w:r>
            <w:r w:rsidR="003A4E67" w:rsidRPr="003A4E67">
              <w:rPr>
                <w:bCs/>
                <w:sz w:val="22"/>
                <w:szCs w:val="22"/>
              </w:rPr>
              <w:t>do wyznaczenia liczby wyników doświadczenia spełniających dany warunek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typowych sytuacjach</w:t>
            </w:r>
          </w:p>
        </w:tc>
      </w:tr>
      <w:tr w:rsidR="00B00960" w:rsidRPr="003C5E85" w14:paraId="3EE017CE" w14:textId="77777777" w:rsidTr="00CD55CF">
        <w:tc>
          <w:tcPr>
            <w:tcW w:w="9062" w:type="dxa"/>
          </w:tcPr>
          <w:p w14:paraId="3EE017CD" w14:textId="26078C12" w:rsidR="00B00960" w:rsidRPr="003C5E85" w:rsidRDefault="00B00960" w:rsidP="00AC4491">
            <w:pPr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przedstawia drzewo ilustrujące wyniki danego doświadczenia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E53193" w:rsidRPr="003C5E85" w14:paraId="3EE017D0" w14:textId="77777777" w:rsidTr="00CD55CF">
        <w:tc>
          <w:tcPr>
            <w:tcW w:w="9062" w:type="dxa"/>
          </w:tcPr>
          <w:p w14:paraId="3EE017CF" w14:textId="77777777" w:rsidR="00E53193" w:rsidRPr="003C5E85" w:rsidRDefault="00E53193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wypisuj</w:t>
            </w:r>
            <w:r w:rsidR="00780C4B" w:rsidRPr="003C5E85">
              <w:rPr>
                <w:sz w:val="22"/>
                <w:szCs w:val="22"/>
              </w:rPr>
              <w:t>e</w:t>
            </w:r>
            <w:r w:rsidRPr="003C5E85">
              <w:rPr>
                <w:sz w:val="22"/>
                <w:szCs w:val="22"/>
              </w:rPr>
              <w:t xml:space="preserve"> </w:t>
            </w:r>
            <w:r w:rsidR="00B20B66" w:rsidRPr="003C5E85">
              <w:rPr>
                <w:sz w:val="22"/>
                <w:szCs w:val="22"/>
              </w:rPr>
              <w:t xml:space="preserve">wszystkie możliwe </w:t>
            </w:r>
            <w:r w:rsidRPr="003C5E85">
              <w:rPr>
                <w:sz w:val="22"/>
                <w:szCs w:val="22"/>
              </w:rPr>
              <w:t>permutacje danego zbioru</w:t>
            </w:r>
          </w:p>
        </w:tc>
      </w:tr>
      <w:tr w:rsidR="00B00960" w:rsidRPr="003C5E85" w14:paraId="3EE017D2" w14:textId="77777777" w:rsidTr="00CD55CF">
        <w:tc>
          <w:tcPr>
            <w:tcW w:w="9062" w:type="dxa"/>
          </w:tcPr>
          <w:p w14:paraId="3EE017D1" w14:textId="77777777" w:rsidR="00B00960" w:rsidRPr="003C5E85" w:rsidRDefault="00170EEE" w:rsidP="00170EEE">
            <w:pPr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wykonuje</w:t>
            </w:r>
            <w:r w:rsidR="00B20B66" w:rsidRPr="003C5E85">
              <w:rPr>
                <w:sz w:val="22"/>
                <w:szCs w:val="22"/>
              </w:rPr>
              <w:t xml:space="preserve"> obliczenia, </w:t>
            </w:r>
            <w:r w:rsidR="00B00960" w:rsidRPr="003C5E85">
              <w:rPr>
                <w:sz w:val="22"/>
                <w:szCs w:val="22"/>
              </w:rPr>
              <w:t>stosuj</w:t>
            </w:r>
            <w:r w:rsidR="00F8600D" w:rsidRPr="003C5E85">
              <w:rPr>
                <w:sz w:val="22"/>
                <w:szCs w:val="22"/>
              </w:rPr>
              <w:t>ąc</w:t>
            </w:r>
            <w:r w:rsidR="00B00960" w:rsidRPr="003C5E85">
              <w:rPr>
                <w:sz w:val="22"/>
                <w:szCs w:val="22"/>
              </w:rPr>
              <w:t xml:space="preserve"> definicję silni</w:t>
            </w:r>
          </w:p>
        </w:tc>
      </w:tr>
      <w:tr w:rsidR="00B00960" w:rsidRPr="003C5E85" w14:paraId="3EE017D4" w14:textId="77777777" w:rsidTr="00CD55CF">
        <w:tc>
          <w:tcPr>
            <w:tcW w:w="9062" w:type="dxa"/>
          </w:tcPr>
          <w:p w14:paraId="3EE017D3" w14:textId="1C17F95C" w:rsidR="00B00960" w:rsidRPr="003C5E85" w:rsidRDefault="00B00960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</w:t>
            </w:r>
            <w:r w:rsidR="003F31E9" w:rsidRPr="003C5E85">
              <w:rPr>
                <w:sz w:val="22"/>
                <w:szCs w:val="22"/>
              </w:rPr>
              <w:t xml:space="preserve">cza liczbę permutacji </w:t>
            </w:r>
            <w:r w:rsidRPr="003C5E85">
              <w:rPr>
                <w:sz w:val="22"/>
                <w:szCs w:val="22"/>
              </w:rPr>
              <w:t>danego zbioru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B00960" w:rsidRPr="003C5E85" w14:paraId="3EE017D6" w14:textId="77777777" w:rsidTr="00CD55CF">
        <w:tc>
          <w:tcPr>
            <w:tcW w:w="9062" w:type="dxa"/>
          </w:tcPr>
          <w:p w14:paraId="3EE017D5" w14:textId="6C172821" w:rsidR="00B00960" w:rsidRPr="003C5E85" w:rsidRDefault="00B00960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wariacji bez powtórzeń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B00960" w:rsidRPr="003C5E85" w14:paraId="3EE017D8" w14:textId="77777777" w:rsidTr="00CD55CF">
        <w:tc>
          <w:tcPr>
            <w:tcW w:w="9062" w:type="dxa"/>
          </w:tcPr>
          <w:p w14:paraId="3EE017D7" w14:textId="6516CB57" w:rsidR="00B00960" w:rsidRPr="003C5E85" w:rsidRDefault="00B00960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wariacji z powtórzeniami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B00960" w:rsidRPr="003C5E85" w14:paraId="3EE017DA" w14:textId="77777777" w:rsidTr="00CD55CF">
        <w:tc>
          <w:tcPr>
            <w:tcW w:w="9062" w:type="dxa"/>
          </w:tcPr>
          <w:p w14:paraId="3EE017D9" w14:textId="77777777" w:rsidR="00B00960" w:rsidRPr="003C5E85" w:rsidRDefault="00B00960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wartość symbolu Newtona</w:t>
            </w:r>
          </w:p>
        </w:tc>
      </w:tr>
      <w:tr w:rsidR="00B00960" w:rsidRPr="003C5E85" w14:paraId="3EE017DC" w14:textId="77777777" w:rsidTr="00CD55CF">
        <w:tc>
          <w:tcPr>
            <w:tcW w:w="9062" w:type="dxa"/>
          </w:tcPr>
          <w:p w14:paraId="3EE017DB" w14:textId="78AD1F84" w:rsidR="00B00960" w:rsidRPr="003C5E85" w:rsidRDefault="00B00960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kombinacji</w:t>
            </w:r>
            <w:r w:rsidR="002B4AFC">
              <w:rPr>
                <w:bCs/>
                <w:sz w:val="22"/>
                <w:szCs w:val="22"/>
              </w:rPr>
              <w:t xml:space="preserve"> –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E53193" w:rsidRPr="003C5E85" w14:paraId="3EE017DE" w14:textId="77777777" w:rsidTr="00CD55CF">
        <w:tc>
          <w:tcPr>
            <w:tcW w:w="9062" w:type="dxa"/>
          </w:tcPr>
          <w:p w14:paraId="3EE017DD" w14:textId="23EFB91A" w:rsidR="00E53193" w:rsidRPr="003C5E85" w:rsidRDefault="00E53193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regułę dodawania </w:t>
            </w:r>
            <w:r w:rsidR="00170EEE" w:rsidRPr="003C5E85">
              <w:rPr>
                <w:sz w:val="22"/>
                <w:szCs w:val="22"/>
              </w:rPr>
              <w:t>do</w:t>
            </w:r>
            <w:r w:rsidR="00170EEE" w:rsidRPr="003C5E85">
              <w:rPr>
                <w:bCs/>
                <w:sz w:val="22"/>
                <w:szCs w:val="22"/>
              </w:rPr>
              <w:t xml:space="preserve"> obliczania liczby wyników spełniających dany warunek</w:t>
            </w:r>
            <w:r w:rsidR="002B4AFC">
              <w:rPr>
                <w:sz w:val="22"/>
                <w:szCs w:val="22"/>
              </w:rPr>
              <w:t xml:space="preserve"> – </w:t>
            </w:r>
            <w:r w:rsidR="00415319">
              <w:rPr>
                <w:sz w:val="22"/>
                <w:szCs w:val="22"/>
              </w:rPr>
              <w:br/>
            </w:r>
            <w:r w:rsidR="003026D4" w:rsidRPr="003C5E85">
              <w:rPr>
                <w:sz w:val="22"/>
                <w:szCs w:val="22"/>
              </w:rPr>
              <w:t>w prostych sytuacjach</w:t>
            </w:r>
          </w:p>
        </w:tc>
      </w:tr>
      <w:tr w:rsidR="00F8600D" w:rsidRPr="003C5E85" w14:paraId="3EE017E0" w14:textId="77777777" w:rsidTr="00CD55CF">
        <w:tc>
          <w:tcPr>
            <w:tcW w:w="9062" w:type="dxa"/>
          </w:tcPr>
          <w:p w14:paraId="3EE017DF" w14:textId="77777777" w:rsidR="00F8600D" w:rsidRPr="003C5E85" w:rsidRDefault="00F8600D" w:rsidP="00857B18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wykorzystuje podstawowe pojęcia kombinatoryki do rozwiązywania zadań o niewielkim stopniu trudności</w:t>
            </w:r>
          </w:p>
        </w:tc>
      </w:tr>
      <w:tr w:rsidR="00B00960" w:rsidRPr="003C5E85" w14:paraId="3EE017E2" w14:textId="77777777" w:rsidTr="00CD55CF">
        <w:tc>
          <w:tcPr>
            <w:tcW w:w="9062" w:type="dxa"/>
          </w:tcPr>
          <w:p w14:paraId="3EE017E1" w14:textId="77777777" w:rsidR="00B00960" w:rsidRPr="003C5E85" w:rsidRDefault="00B00960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określa</w:t>
            </w:r>
            <w:r w:rsidR="007459D9" w:rsidRPr="003C5E85">
              <w:rPr>
                <w:bCs/>
                <w:sz w:val="22"/>
                <w:szCs w:val="22"/>
              </w:rPr>
              <w:t xml:space="preserve"> </w:t>
            </w:r>
            <w:r w:rsidR="00F8600D" w:rsidRPr="003C5E85">
              <w:rPr>
                <w:bCs/>
                <w:sz w:val="22"/>
                <w:szCs w:val="22"/>
              </w:rPr>
              <w:t>przestrzeń (</w:t>
            </w:r>
            <w:r w:rsidR="007459D9" w:rsidRPr="003C5E85">
              <w:rPr>
                <w:bCs/>
                <w:sz w:val="22"/>
                <w:szCs w:val="22"/>
              </w:rPr>
              <w:t>zbiór</w:t>
            </w:r>
            <w:r w:rsidR="00F8600D" w:rsidRPr="003C5E85">
              <w:rPr>
                <w:bCs/>
                <w:sz w:val="22"/>
                <w:szCs w:val="22"/>
              </w:rPr>
              <w:t>)</w:t>
            </w:r>
            <w:r w:rsidR="007459D9" w:rsidRPr="003C5E85">
              <w:rPr>
                <w:bCs/>
                <w:sz w:val="22"/>
                <w:szCs w:val="22"/>
              </w:rPr>
              <w:t xml:space="preserve"> </w:t>
            </w:r>
            <w:r w:rsidRPr="003C5E85">
              <w:rPr>
                <w:bCs/>
                <w:sz w:val="22"/>
                <w:szCs w:val="22"/>
              </w:rPr>
              <w:t xml:space="preserve">zdarzeń elementarnych </w:t>
            </w:r>
            <w:r w:rsidR="00F8600D" w:rsidRPr="003C5E85">
              <w:rPr>
                <w:bCs/>
                <w:sz w:val="22"/>
                <w:szCs w:val="22"/>
              </w:rPr>
              <w:t xml:space="preserve">dla </w:t>
            </w:r>
            <w:r w:rsidRPr="003C5E85">
              <w:rPr>
                <w:bCs/>
                <w:sz w:val="22"/>
                <w:szCs w:val="22"/>
              </w:rPr>
              <w:t>danego doświadczenia</w:t>
            </w:r>
          </w:p>
        </w:tc>
      </w:tr>
      <w:tr w:rsidR="00B00960" w:rsidRPr="003C5E85" w14:paraId="3EE017E4" w14:textId="77777777" w:rsidTr="00CD55CF">
        <w:tc>
          <w:tcPr>
            <w:tcW w:w="9062" w:type="dxa"/>
          </w:tcPr>
          <w:p w14:paraId="3EE017E3" w14:textId="77777777" w:rsidR="00B00960" w:rsidRPr="003C5E85" w:rsidRDefault="00F8600D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lastRenderedPageBreak/>
              <w:t xml:space="preserve">wypisuje wyniki </w:t>
            </w:r>
            <w:r w:rsidR="00B00960" w:rsidRPr="003C5E85">
              <w:rPr>
                <w:sz w:val="22"/>
                <w:szCs w:val="22"/>
              </w:rPr>
              <w:t>sprzyjając</w:t>
            </w:r>
            <w:r w:rsidRPr="003C5E85">
              <w:rPr>
                <w:sz w:val="22"/>
                <w:szCs w:val="22"/>
              </w:rPr>
              <w:t>e</w:t>
            </w:r>
            <w:r w:rsidR="00B00960" w:rsidRPr="003C5E85">
              <w:rPr>
                <w:sz w:val="22"/>
                <w:szCs w:val="22"/>
              </w:rPr>
              <w:t xml:space="preserve"> danemu zdarzeniu losowemu</w:t>
            </w:r>
          </w:p>
        </w:tc>
      </w:tr>
      <w:tr w:rsidR="00B00960" w:rsidRPr="003C5E85" w14:paraId="3EE017E6" w14:textId="77777777" w:rsidTr="00CD55CF">
        <w:tc>
          <w:tcPr>
            <w:tcW w:w="9062" w:type="dxa"/>
          </w:tcPr>
          <w:p w14:paraId="3EE017E5" w14:textId="77777777" w:rsidR="00B00960" w:rsidRPr="003C5E85" w:rsidRDefault="00B00960" w:rsidP="00170EEE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określa zdarzenia</w:t>
            </w:r>
            <w:r w:rsidR="00170EEE" w:rsidRPr="003C5E85">
              <w:rPr>
                <w:sz w:val="22"/>
                <w:szCs w:val="22"/>
              </w:rPr>
              <w:t>:</w:t>
            </w:r>
            <w:r w:rsidRPr="003C5E85">
              <w:rPr>
                <w:sz w:val="22"/>
                <w:szCs w:val="22"/>
              </w:rPr>
              <w:t xml:space="preserve"> przeciwne, niemożliwe</w:t>
            </w:r>
            <w:r w:rsidR="00E53193" w:rsidRPr="003C5E85">
              <w:rPr>
                <w:sz w:val="22"/>
                <w:szCs w:val="22"/>
              </w:rPr>
              <w:t xml:space="preserve">, </w:t>
            </w:r>
            <w:r w:rsidRPr="003C5E85">
              <w:rPr>
                <w:sz w:val="22"/>
                <w:szCs w:val="22"/>
              </w:rPr>
              <w:t>pewne</w:t>
            </w:r>
            <w:r w:rsidR="00E53193" w:rsidRPr="003C5E85">
              <w:rPr>
                <w:sz w:val="22"/>
                <w:szCs w:val="22"/>
              </w:rPr>
              <w:t xml:space="preserve"> i wykluczające się</w:t>
            </w:r>
          </w:p>
        </w:tc>
      </w:tr>
      <w:tr w:rsidR="00F8600D" w:rsidRPr="003C5E85" w14:paraId="3EE017E8" w14:textId="77777777" w:rsidTr="00CD55CF">
        <w:tc>
          <w:tcPr>
            <w:tcW w:w="9062" w:type="dxa"/>
          </w:tcPr>
          <w:p w14:paraId="3EE017E7" w14:textId="3E87921D" w:rsidR="00F8600D" w:rsidRPr="003C5E85" w:rsidRDefault="00F8600D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wyznacza sumę, iloczyn i różnicę zdarzeń losowych</w:t>
            </w:r>
            <w:r w:rsidR="002B4AFC">
              <w:rPr>
                <w:sz w:val="22"/>
                <w:szCs w:val="22"/>
              </w:rPr>
              <w:t xml:space="preserve"> – </w:t>
            </w:r>
            <w:r w:rsidRPr="003C5E85">
              <w:rPr>
                <w:sz w:val="22"/>
                <w:szCs w:val="22"/>
              </w:rPr>
              <w:t>w prostych sytuacjach</w:t>
            </w:r>
          </w:p>
        </w:tc>
      </w:tr>
      <w:tr w:rsidR="00B00960" w:rsidRPr="003C5E85" w14:paraId="3EE017EA" w14:textId="77777777" w:rsidTr="00CD55CF">
        <w:tc>
          <w:tcPr>
            <w:tcW w:w="9062" w:type="dxa"/>
          </w:tcPr>
          <w:p w14:paraId="3EE017E9" w14:textId="185B9F12" w:rsidR="00B00960" w:rsidRPr="003C5E85" w:rsidRDefault="00B00960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klasyczną definicję prawdopodobieństwa do obliczania prawdopodobieństw zdarzeń losowych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 xml:space="preserve">w typowych </w:t>
            </w:r>
            <w:r w:rsidR="003026D4" w:rsidRPr="003C5E85">
              <w:rPr>
                <w:bCs/>
                <w:sz w:val="22"/>
                <w:szCs w:val="22"/>
              </w:rPr>
              <w:t>sytuacjach</w:t>
            </w:r>
          </w:p>
        </w:tc>
      </w:tr>
      <w:tr w:rsidR="00DE33AC" w:rsidRPr="003C5E85" w14:paraId="3EE017EC" w14:textId="77777777" w:rsidTr="00CD55CF">
        <w:tc>
          <w:tcPr>
            <w:tcW w:w="9062" w:type="dxa"/>
          </w:tcPr>
          <w:p w14:paraId="3EE017EB" w14:textId="77777777" w:rsidR="00DE33AC" w:rsidRPr="003C5E85" w:rsidRDefault="00DE33AC" w:rsidP="00857B18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podaje rozkład prawdopodobieństwa</w:t>
            </w:r>
            <w:r w:rsidR="00E848AA">
              <w:rPr>
                <w:sz w:val="22"/>
                <w:szCs w:val="22"/>
              </w:rPr>
              <w:t xml:space="preserve"> </w:t>
            </w:r>
            <w:r w:rsidR="00E848AA" w:rsidRPr="00E848AA">
              <w:rPr>
                <w:sz w:val="22"/>
                <w:szCs w:val="22"/>
              </w:rPr>
              <w:t>dla rzutu kostką</w:t>
            </w:r>
          </w:p>
        </w:tc>
      </w:tr>
      <w:tr w:rsidR="00B00960" w:rsidRPr="003C5E85" w14:paraId="3EE017EE" w14:textId="77777777" w:rsidTr="00CD55CF">
        <w:tc>
          <w:tcPr>
            <w:tcW w:w="9062" w:type="dxa"/>
          </w:tcPr>
          <w:p w14:paraId="3EE017ED" w14:textId="77777777" w:rsidR="00B00960" w:rsidRPr="003C5E85" w:rsidRDefault="00B00960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zdarzenia przeciwnego</w:t>
            </w:r>
          </w:p>
        </w:tc>
      </w:tr>
      <w:tr w:rsidR="00B00960" w:rsidRPr="003C5E85" w14:paraId="3EE017F0" w14:textId="77777777" w:rsidTr="00CD55CF">
        <w:tc>
          <w:tcPr>
            <w:tcW w:w="9062" w:type="dxa"/>
          </w:tcPr>
          <w:p w14:paraId="3EE017EF" w14:textId="2016395E" w:rsidR="00B00960" w:rsidRPr="003C5E85" w:rsidRDefault="00B00960" w:rsidP="003026D4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twierdzenie o prawdopodobieństwie sumy zdarzeń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641B14" w:rsidRPr="003C5E85" w14:paraId="3EE017F2" w14:textId="77777777" w:rsidTr="00CD55CF">
        <w:tc>
          <w:tcPr>
            <w:tcW w:w="9062" w:type="dxa"/>
          </w:tcPr>
          <w:p w14:paraId="3EE017F1" w14:textId="029C77E9" w:rsidR="00641B14" w:rsidRPr="003C5E85" w:rsidRDefault="00641B14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warunkowe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prostych sytuacjach</w:t>
            </w:r>
          </w:p>
        </w:tc>
      </w:tr>
      <w:tr w:rsidR="002B4595" w:rsidRPr="003C5E85" w14:paraId="3EE017F4" w14:textId="77777777" w:rsidTr="00CD55CF">
        <w:tc>
          <w:tcPr>
            <w:tcW w:w="9062" w:type="dxa"/>
          </w:tcPr>
          <w:p w14:paraId="3EE017F3" w14:textId="672464D2" w:rsidR="002B4595" w:rsidRPr="003C5E85" w:rsidRDefault="002B4595" w:rsidP="00857B18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sprawdza, czy są spełnione założenia twierdzenia o prawdopodobieństwie całkowitym</w:t>
            </w:r>
            <w:r w:rsidR="002B4AFC">
              <w:rPr>
                <w:sz w:val="22"/>
                <w:szCs w:val="22"/>
              </w:rPr>
              <w:t xml:space="preserve"> – </w:t>
            </w:r>
            <w:r w:rsidRPr="003C5E85">
              <w:rPr>
                <w:sz w:val="22"/>
                <w:szCs w:val="22"/>
              </w:rPr>
              <w:t>w prostych sytuacjach</w:t>
            </w:r>
          </w:p>
        </w:tc>
      </w:tr>
      <w:tr w:rsidR="00641B14" w:rsidRPr="003C5E85" w14:paraId="3EE017F6" w14:textId="77777777" w:rsidTr="00CD55CF">
        <w:tc>
          <w:tcPr>
            <w:tcW w:w="9062" w:type="dxa"/>
          </w:tcPr>
          <w:p w14:paraId="3EE017F5" w14:textId="07A664A9" w:rsidR="00641B14" w:rsidRPr="003C5E85" w:rsidRDefault="00641B14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całkowite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prostych sytuacjach</w:t>
            </w:r>
          </w:p>
        </w:tc>
      </w:tr>
      <w:tr w:rsidR="00641B14" w:rsidRPr="003C5E85" w14:paraId="3EE017F8" w14:textId="77777777" w:rsidTr="00CD55CF">
        <w:tc>
          <w:tcPr>
            <w:tcW w:w="9062" w:type="dxa"/>
          </w:tcPr>
          <w:p w14:paraId="3EE017F7" w14:textId="4737EB9F" w:rsidR="00641B14" w:rsidRPr="003C5E85" w:rsidRDefault="002B4595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wzór Bayesa do obliczania prawdopodobieństwa przyczyny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prostych przypadkach</w:t>
            </w:r>
          </w:p>
        </w:tc>
      </w:tr>
      <w:tr w:rsidR="007338B4" w:rsidRPr="003C5E85" w14:paraId="3EE017FA" w14:textId="77777777" w:rsidTr="00CD55CF">
        <w:tc>
          <w:tcPr>
            <w:tcW w:w="9062" w:type="dxa"/>
          </w:tcPr>
          <w:p w14:paraId="3EE017F9" w14:textId="77777777" w:rsidR="007338B4" w:rsidRPr="003C5E85" w:rsidRDefault="002B4595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ilustruje doświadczenie wieloetapowe za pomocą drzewa </w:t>
            </w:r>
          </w:p>
        </w:tc>
      </w:tr>
      <w:tr w:rsidR="00A46A89" w:rsidRPr="003C5E85" w14:paraId="3EE017FC" w14:textId="77777777" w:rsidTr="00CD55CF">
        <w:tc>
          <w:tcPr>
            <w:tcW w:w="9062" w:type="dxa"/>
          </w:tcPr>
          <w:p w14:paraId="3EE017FB" w14:textId="77777777" w:rsidR="00A46A89" w:rsidRPr="003C5E85" w:rsidRDefault="00A46A89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sukces</w:t>
            </w:r>
            <w:r w:rsidR="002B4595" w:rsidRPr="003C5E85">
              <w:rPr>
                <w:sz w:val="22"/>
                <w:szCs w:val="22"/>
              </w:rPr>
              <w:t>u</w:t>
            </w:r>
            <w:r w:rsidRPr="003C5E85">
              <w:rPr>
                <w:sz w:val="22"/>
                <w:szCs w:val="22"/>
              </w:rPr>
              <w:t xml:space="preserve"> i porażki w pojedynczej próbie </w:t>
            </w:r>
            <w:proofErr w:type="spellStart"/>
            <w:r w:rsidRPr="003C5E85">
              <w:rPr>
                <w:sz w:val="22"/>
                <w:szCs w:val="22"/>
              </w:rPr>
              <w:t>Bernulliego</w:t>
            </w:r>
            <w:proofErr w:type="spellEnd"/>
          </w:p>
        </w:tc>
      </w:tr>
      <w:tr w:rsidR="00A46A89" w:rsidRPr="003C5E85" w14:paraId="3EE017FE" w14:textId="77777777" w:rsidTr="00CD55CF">
        <w:tc>
          <w:tcPr>
            <w:tcW w:w="9062" w:type="dxa"/>
          </w:tcPr>
          <w:p w14:paraId="3EE017FD" w14:textId="1EF53F55" w:rsidR="00A46A89" w:rsidRPr="003C5E85" w:rsidRDefault="00A46A89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wzór </w:t>
            </w:r>
            <w:proofErr w:type="spellStart"/>
            <w:r w:rsidRPr="003C5E85">
              <w:rPr>
                <w:sz w:val="22"/>
                <w:szCs w:val="22"/>
              </w:rPr>
              <w:t>Bernoulliego</w:t>
            </w:r>
            <w:proofErr w:type="spellEnd"/>
            <w:r w:rsidRPr="003C5E85">
              <w:rPr>
                <w:sz w:val="22"/>
                <w:szCs w:val="22"/>
              </w:rPr>
              <w:t xml:space="preserve"> do obliczenia prawdopodobieństwa</w:t>
            </w:r>
            <w:r w:rsidR="006344F8" w:rsidRPr="003C5E85">
              <w:rPr>
                <w:sz w:val="22"/>
                <w:szCs w:val="22"/>
              </w:rPr>
              <w:t xml:space="preserve"> otrzymania </w:t>
            </w:r>
            <w:r w:rsidRPr="003C5E85">
              <w:rPr>
                <w:i/>
                <w:iCs/>
                <w:sz w:val="22"/>
                <w:szCs w:val="22"/>
              </w:rPr>
              <w:t>k</w:t>
            </w:r>
            <w:r w:rsidRPr="003C5E85">
              <w:rPr>
                <w:sz w:val="22"/>
                <w:szCs w:val="22"/>
              </w:rPr>
              <w:t xml:space="preserve"> sukcesów </w:t>
            </w:r>
            <w:r w:rsidR="002B4595" w:rsidRPr="003C5E85">
              <w:rPr>
                <w:sz w:val="22"/>
                <w:szCs w:val="22"/>
              </w:rPr>
              <w:t>w</w:t>
            </w:r>
            <w:r w:rsidR="002B4AFC">
              <w:rPr>
                <w:sz w:val="22"/>
                <w:szCs w:val="22"/>
              </w:rPr>
              <w:t> </w:t>
            </w:r>
            <w:r w:rsidR="002B4595" w:rsidRPr="003C5E85">
              <w:rPr>
                <w:i/>
                <w:iCs/>
                <w:sz w:val="22"/>
                <w:szCs w:val="22"/>
              </w:rPr>
              <w:t>n</w:t>
            </w:r>
            <w:r w:rsidR="002B4AFC">
              <w:rPr>
                <w:i/>
                <w:iCs/>
                <w:sz w:val="22"/>
                <w:szCs w:val="22"/>
              </w:rPr>
              <w:t> </w:t>
            </w:r>
            <w:r w:rsidR="00DE16F0" w:rsidRPr="003C5E85">
              <w:rPr>
                <w:sz w:val="22"/>
                <w:szCs w:val="22"/>
              </w:rPr>
              <w:t>próbach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prostych przypadkach</w:t>
            </w:r>
          </w:p>
        </w:tc>
      </w:tr>
    </w:tbl>
    <w:p w14:paraId="3EE01805" w14:textId="77777777" w:rsidR="00B00960" w:rsidRPr="003C5E85" w:rsidRDefault="00B00960" w:rsidP="00B00960">
      <w:pPr>
        <w:jc w:val="both"/>
        <w:rPr>
          <w:sz w:val="22"/>
          <w:szCs w:val="22"/>
        </w:rPr>
      </w:pPr>
    </w:p>
    <w:p w14:paraId="3EE01806" w14:textId="77777777"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>(R)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(D)</w:t>
      </w:r>
    </w:p>
    <w:p w14:paraId="3EE01807" w14:textId="77777777"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dobrą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bardzo dobrą</w:t>
      </w:r>
      <w:r w:rsidRPr="003C5E85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B5085" w:rsidRPr="003C5E85" w14:paraId="3EE01809" w14:textId="77777777" w:rsidTr="00CD55CF">
        <w:tc>
          <w:tcPr>
            <w:tcW w:w="9062" w:type="dxa"/>
          </w:tcPr>
          <w:p w14:paraId="3EE01808" w14:textId="0991D895" w:rsidR="00EB5085" w:rsidRPr="003C5E85" w:rsidRDefault="00EB5085" w:rsidP="003026D4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 xml:space="preserve">stosuje regułę mnożenia </w:t>
            </w:r>
            <w:r w:rsidR="00BC5774" w:rsidRPr="003C5E85">
              <w:rPr>
                <w:bCs/>
                <w:sz w:val="22"/>
                <w:szCs w:val="22"/>
              </w:rPr>
              <w:t xml:space="preserve">i regułę dodawania </w:t>
            </w:r>
            <w:r w:rsidRPr="003C5E85">
              <w:rPr>
                <w:bCs/>
                <w:sz w:val="22"/>
                <w:szCs w:val="22"/>
              </w:rPr>
              <w:t xml:space="preserve">do </w:t>
            </w:r>
            <w:r w:rsidR="002B4595" w:rsidRPr="003C5E85">
              <w:rPr>
                <w:bCs/>
                <w:sz w:val="22"/>
                <w:szCs w:val="22"/>
              </w:rPr>
              <w:t xml:space="preserve">obliczania </w:t>
            </w:r>
            <w:r w:rsidRPr="003C5E85">
              <w:rPr>
                <w:bCs/>
                <w:sz w:val="22"/>
                <w:szCs w:val="22"/>
              </w:rPr>
              <w:t xml:space="preserve">liczby wyników </w:t>
            </w:r>
            <w:r w:rsidR="003F566E" w:rsidRPr="003C5E85">
              <w:rPr>
                <w:bCs/>
                <w:sz w:val="22"/>
                <w:szCs w:val="22"/>
              </w:rPr>
              <w:t xml:space="preserve">doświadczenia </w:t>
            </w:r>
            <w:r w:rsidRPr="003C5E85">
              <w:rPr>
                <w:bCs/>
                <w:sz w:val="22"/>
                <w:szCs w:val="22"/>
              </w:rPr>
              <w:t>spełniających dany warunek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BC5774" w:rsidRPr="003C5E85" w14:paraId="3EE0180B" w14:textId="77777777" w:rsidTr="00CD55CF">
        <w:tc>
          <w:tcPr>
            <w:tcW w:w="9062" w:type="dxa"/>
          </w:tcPr>
          <w:p w14:paraId="3EE0180A" w14:textId="0449534F" w:rsidR="00BC5774" w:rsidRPr="003C5E85" w:rsidRDefault="00BC5774" w:rsidP="003026D4">
            <w:pPr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permutacji danego zbioru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EB5085" w:rsidRPr="003C5E85" w14:paraId="3EE0180D" w14:textId="77777777" w:rsidTr="00CD55CF">
        <w:tc>
          <w:tcPr>
            <w:tcW w:w="9062" w:type="dxa"/>
          </w:tcPr>
          <w:p w14:paraId="3EE0180C" w14:textId="0452DD06" w:rsidR="00EB5085" w:rsidRPr="003C5E85" w:rsidRDefault="003F566E" w:rsidP="003026D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wariacji bez powtórzeń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3F566E" w:rsidRPr="003C5E85" w14:paraId="3EE0180F" w14:textId="77777777" w:rsidTr="00CD55CF">
        <w:tc>
          <w:tcPr>
            <w:tcW w:w="9062" w:type="dxa"/>
          </w:tcPr>
          <w:p w14:paraId="3EE0180E" w14:textId="68F3D97A" w:rsidR="003F566E" w:rsidRPr="003C5E85" w:rsidRDefault="003F566E" w:rsidP="003026D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wariacji z powtórzeniami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3F566E" w:rsidRPr="003C5E85" w14:paraId="3EE01811" w14:textId="77777777" w:rsidTr="00CD55CF">
        <w:tc>
          <w:tcPr>
            <w:tcW w:w="9062" w:type="dxa"/>
          </w:tcPr>
          <w:p w14:paraId="3EE01810" w14:textId="6DBC07AA" w:rsidR="003F566E" w:rsidRPr="003C5E85" w:rsidRDefault="003F566E" w:rsidP="003026D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kombinacji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F356D5" w:rsidRPr="003C5E85" w14:paraId="3EE01813" w14:textId="77777777" w:rsidTr="00CD55CF">
        <w:tc>
          <w:tcPr>
            <w:tcW w:w="9062" w:type="dxa"/>
          </w:tcPr>
          <w:p w14:paraId="3EE01812" w14:textId="77777777" w:rsidR="00F356D5" w:rsidRPr="003C5E85" w:rsidRDefault="00D71FDA" w:rsidP="00BD6749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własności trójkąta Pascala </w:t>
            </w:r>
          </w:p>
        </w:tc>
      </w:tr>
      <w:tr w:rsidR="004E3544" w:rsidRPr="003C5E85" w14:paraId="3EE01815" w14:textId="77777777" w:rsidTr="00CD55CF">
        <w:tc>
          <w:tcPr>
            <w:tcW w:w="9062" w:type="dxa"/>
          </w:tcPr>
          <w:p w14:paraId="3EE01814" w14:textId="5C4258EA" w:rsidR="004E3544" w:rsidRPr="003C5E85" w:rsidRDefault="004E3544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wykorzystuje wzór dwumianowy Newtona do rozwinięcia wyrażeń postaci (</w:t>
            </w:r>
            <w:r w:rsidRPr="003C5E85">
              <w:rPr>
                <w:i/>
                <w:sz w:val="22"/>
                <w:szCs w:val="22"/>
              </w:rPr>
              <w:t>a</w:t>
            </w:r>
            <w:r w:rsidRPr="003C5E85">
              <w:rPr>
                <w:sz w:val="22"/>
                <w:szCs w:val="22"/>
              </w:rPr>
              <w:t xml:space="preserve"> + </w:t>
            </w:r>
            <w:r w:rsidRPr="003C5E85">
              <w:rPr>
                <w:i/>
                <w:sz w:val="22"/>
                <w:szCs w:val="22"/>
              </w:rPr>
              <w:t>b</w:t>
            </w:r>
            <w:r w:rsidRPr="003C5E85">
              <w:rPr>
                <w:sz w:val="22"/>
                <w:szCs w:val="22"/>
              </w:rPr>
              <w:t>)</w:t>
            </w:r>
            <w:r w:rsidRPr="003C5E85">
              <w:rPr>
                <w:i/>
                <w:sz w:val="22"/>
                <w:szCs w:val="22"/>
                <w:vertAlign w:val="superscript"/>
              </w:rPr>
              <w:t>n</w:t>
            </w:r>
            <w:r w:rsidRPr="003C5E85">
              <w:rPr>
                <w:sz w:val="22"/>
                <w:szCs w:val="22"/>
              </w:rPr>
              <w:t xml:space="preserve"> i</w:t>
            </w:r>
            <w:r w:rsidR="002B4AFC">
              <w:rPr>
                <w:sz w:val="22"/>
                <w:szCs w:val="22"/>
              </w:rPr>
              <w:t> </w:t>
            </w:r>
            <w:r w:rsidRPr="003C5E85">
              <w:rPr>
                <w:sz w:val="22"/>
                <w:szCs w:val="22"/>
              </w:rPr>
              <w:t>wyzn</w:t>
            </w:r>
            <w:r w:rsidR="00D71FDA" w:rsidRPr="003C5E85">
              <w:rPr>
                <w:sz w:val="22"/>
                <w:szCs w:val="22"/>
              </w:rPr>
              <w:t>a</w:t>
            </w:r>
            <w:r w:rsidRPr="003C5E85">
              <w:rPr>
                <w:sz w:val="22"/>
                <w:szCs w:val="22"/>
              </w:rPr>
              <w:t>cz</w:t>
            </w:r>
            <w:r w:rsidR="00C864C4" w:rsidRPr="003C5E85">
              <w:rPr>
                <w:sz w:val="22"/>
                <w:szCs w:val="22"/>
              </w:rPr>
              <w:t>e</w:t>
            </w:r>
            <w:r w:rsidRPr="003C5E85">
              <w:rPr>
                <w:sz w:val="22"/>
                <w:szCs w:val="22"/>
              </w:rPr>
              <w:t>nia współczynników wielomianów</w:t>
            </w:r>
          </w:p>
        </w:tc>
      </w:tr>
      <w:tr w:rsidR="004E3544" w:rsidRPr="003C5E85" w14:paraId="3EE01817" w14:textId="77777777" w:rsidTr="00CD55CF">
        <w:tc>
          <w:tcPr>
            <w:tcW w:w="9062" w:type="dxa"/>
          </w:tcPr>
          <w:p w14:paraId="3EE01816" w14:textId="77777777" w:rsidR="004E3544" w:rsidRPr="003C5E85" w:rsidRDefault="004E3544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uzasadnia zależności, w których występuje symbol Newtona</w:t>
            </w:r>
          </w:p>
        </w:tc>
      </w:tr>
      <w:tr w:rsidR="004E3544" w:rsidRPr="003C5E85" w14:paraId="3EE01819" w14:textId="77777777" w:rsidTr="00CD55CF">
        <w:tc>
          <w:tcPr>
            <w:tcW w:w="9062" w:type="dxa"/>
          </w:tcPr>
          <w:p w14:paraId="3EE01818" w14:textId="2A8E99F2" w:rsidR="004E3544" w:rsidRPr="003C5E85" w:rsidRDefault="004E3544" w:rsidP="003026D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klasyczną definicję prawdopodobieństwa do obliczania prawdopodobieństw zdarzeń losowych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 xml:space="preserve">w złożonych </w:t>
            </w:r>
            <w:r w:rsidR="003026D4" w:rsidRPr="003C5E85">
              <w:rPr>
                <w:bCs/>
                <w:sz w:val="22"/>
                <w:szCs w:val="22"/>
              </w:rPr>
              <w:t>sytuacjach</w:t>
            </w:r>
          </w:p>
        </w:tc>
      </w:tr>
      <w:tr w:rsidR="004E3544" w:rsidRPr="003C5E85" w14:paraId="3EE0181B" w14:textId="77777777" w:rsidTr="00CD55CF">
        <w:tc>
          <w:tcPr>
            <w:tcW w:w="9062" w:type="dxa"/>
          </w:tcPr>
          <w:p w14:paraId="3EE0181A" w14:textId="1D4332E9" w:rsidR="004E3544" w:rsidRPr="003C5E85" w:rsidRDefault="004E3544" w:rsidP="003026D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twierdzenie o prawdopodobieństwie sumy zdarzeń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4E3544" w:rsidRPr="003C5E85" w14:paraId="3EE0181D" w14:textId="77777777" w:rsidTr="00CD55CF">
        <w:tc>
          <w:tcPr>
            <w:tcW w:w="9062" w:type="dxa"/>
          </w:tcPr>
          <w:p w14:paraId="3EE0181C" w14:textId="77777777" w:rsidR="004E3544" w:rsidRPr="003C5E85" w:rsidRDefault="004E3544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własności prawdopodobieństwa do obliczania prawdopodobieństw zdarzeń</w:t>
            </w:r>
          </w:p>
        </w:tc>
      </w:tr>
      <w:tr w:rsidR="004E3544" w:rsidRPr="003C5E85" w14:paraId="3EE0181F" w14:textId="77777777" w:rsidTr="00CD55CF">
        <w:tc>
          <w:tcPr>
            <w:tcW w:w="9062" w:type="dxa"/>
          </w:tcPr>
          <w:p w14:paraId="3EE0181E" w14:textId="77777777" w:rsidR="004E3544" w:rsidRPr="003C5E85" w:rsidRDefault="004E3544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własności prawdopodobieństwa w dowodach twierdzeń</w:t>
            </w:r>
          </w:p>
        </w:tc>
      </w:tr>
      <w:tr w:rsidR="004E3544" w:rsidRPr="003C5E85" w14:paraId="3EE01821" w14:textId="77777777" w:rsidTr="00CD55CF">
        <w:tc>
          <w:tcPr>
            <w:tcW w:w="9062" w:type="dxa"/>
          </w:tcPr>
          <w:p w14:paraId="3EE01820" w14:textId="71CB8FEE" w:rsidR="004E3544" w:rsidRPr="003C5E85" w:rsidRDefault="004E3544" w:rsidP="003026D4">
            <w:pPr>
              <w:pStyle w:val="Akapitzlis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warunkowe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4E3544" w:rsidRPr="003C5E85" w14:paraId="3EE01823" w14:textId="77777777" w:rsidTr="00CD55CF">
        <w:tc>
          <w:tcPr>
            <w:tcW w:w="9062" w:type="dxa"/>
          </w:tcPr>
          <w:p w14:paraId="3EE01822" w14:textId="04BEB3CE" w:rsidR="004E3544" w:rsidRPr="003C5E85" w:rsidRDefault="004E3544" w:rsidP="003026D4">
            <w:pPr>
              <w:pStyle w:val="Akapitzlis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całkowite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4E3544" w:rsidRPr="003C5E85" w14:paraId="3EE01825" w14:textId="77777777" w:rsidTr="00CD55CF">
        <w:tc>
          <w:tcPr>
            <w:tcW w:w="9062" w:type="dxa"/>
          </w:tcPr>
          <w:p w14:paraId="3EE01824" w14:textId="77777777" w:rsidR="004E3544" w:rsidRPr="003C5E85" w:rsidRDefault="00D71FDA" w:rsidP="004E3544">
            <w:pPr>
              <w:pStyle w:val="Akapitzlis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ilustruje doświadczenia wieloetapowe za pomocą drzewa i na tej podstawie oblicza prawdopodobieństwa zdarzeń</w:t>
            </w:r>
            <w:r w:rsidRPr="003C5E85" w:rsidDel="00D71FDA">
              <w:rPr>
                <w:sz w:val="22"/>
                <w:szCs w:val="22"/>
              </w:rPr>
              <w:t xml:space="preserve"> </w:t>
            </w:r>
          </w:p>
        </w:tc>
      </w:tr>
      <w:tr w:rsidR="004E3544" w:rsidRPr="003C5E85" w14:paraId="3EE01827" w14:textId="77777777" w:rsidTr="00CD55CF">
        <w:tc>
          <w:tcPr>
            <w:tcW w:w="9062" w:type="dxa"/>
          </w:tcPr>
          <w:p w14:paraId="3EE01826" w14:textId="77777777" w:rsidR="004E3544" w:rsidRPr="003C5E85" w:rsidRDefault="00D71FDA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wzór Bayesa do obliczania prawdopodobieństwa zdarzenia</w:t>
            </w:r>
            <w:r w:rsidRPr="003C5E85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E3544" w:rsidRPr="003C5E85" w14:paraId="3EE01829" w14:textId="77777777" w:rsidTr="00CD55CF">
        <w:tc>
          <w:tcPr>
            <w:tcW w:w="9062" w:type="dxa"/>
          </w:tcPr>
          <w:p w14:paraId="3EE01828" w14:textId="52515B66" w:rsidR="004E3544" w:rsidRPr="003C5E85" w:rsidRDefault="004E3544" w:rsidP="003026D4">
            <w:pPr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wzór </w:t>
            </w:r>
            <w:proofErr w:type="spellStart"/>
            <w:r w:rsidRPr="003C5E85">
              <w:rPr>
                <w:sz w:val="22"/>
                <w:szCs w:val="22"/>
              </w:rPr>
              <w:t>Bernoulliego</w:t>
            </w:r>
            <w:proofErr w:type="spellEnd"/>
            <w:r w:rsidRPr="003C5E85">
              <w:rPr>
                <w:sz w:val="22"/>
                <w:szCs w:val="22"/>
              </w:rPr>
              <w:t xml:space="preserve"> do obliczenia prawdopodobieństwa otrzymania </w:t>
            </w:r>
            <w:r w:rsidRPr="003C5E85">
              <w:rPr>
                <w:i/>
                <w:iCs/>
                <w:sz w:val="22"/>
                <w:szCs w:val="22"/>
              </w:rPr>
              <w:t>k</w:t>
            </w:r>
            <w:r w:rsidRPr="003C5E85">
              <w:rPr>
                <w:sz w:val="22"/>
                <w:szCs w:val="22"/>
              </w:rPr>
              <w:t xml:space="preserve"> sukcesów</w:t>
            </w:r>
            <w:r w:rsidR="00C864C4" w:rsidRPr="003C5E85">
              <w:rPr>
                <w:sz w:val="22"/>
                <w:szCs w:val="22"/>
              </w:rPr>
              <w:t xml:space="preserve"> w</w:t>
            </w:r>
            <w:r w:rsidR="002001D4">
              <w:rPr>
                <w:sz w:val="22"/>
                <w:szCs w:val="22"/>
              </w:rPr>
              <w:t> </w:t>
            </w:r>
            <w:r w:rsidR="00C864C4" w:rsidRPr="003C5E85">
              <w:rPr>
                <w:i/>
                <w:iCs/>
                <w:sz w:val="22"/>
                <w:szCs w:val="22"/>
              </w:rPr>
              <w:t>n</w:t>
            </w:r>
            <w:r w:rsidR="002001D4">
              <w:rPr>
                <w:i/>
                <w:iCs/>
                <w:sz w:val="22"/>
                <w:szCs w:val="22"/>
              </w:rPr>
              <w:t> </w:t>
            </w:r>
            <w:r w:rsidR="00C864C4" w:rsidRPr="003C5E85">
              <w:rPr>
                <w:sz w:val="22"/>
                <w:szCs w:val="22"/>
              </w:rPr>
              <w:t>próbach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złożonych sytuacjach</w:t>
            </w:r>
          </w:p>
        </w:tc>
      </w:tr>
      <w:tr w:rsidR="004E3544" w:rsidRPr="003C5E85" w14:paraId="3EE0182B" w14:textId="77777777" w:rsidTr="00CD55CF">
        <w:tc>
          <w:tcPr>
            <w:tcW w:w="9062" w:type="dxa"/>
          </w:tcPr>
          <w:p w14:paraId="3EE0182A" w14:textId="64B55727" w:rsidR="004E3544" w:rsidRPr="003C5E85" w:rsidRDefault="004E3544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wzór </w:t>
            </w:r>
            <w:proofErr w:type="spellStart"/>
            <w:r w:rsidRPr="003C5E85">
              <w:rPr>
                <w:sz w:val="22"/>
                <w:szCs w:val="22"/>
              </w:rPr>
              <w:t>Bernoulliego</w:t>
            </w:r>
            <w:proofErr w:type="spellEnd"/>
            <w:r w:rsidRPr="003C5E85">
              <w:rPr>
                <w:sz w:val="22"/>
                <w:szCs w:val="22"/>
              </w:rPr>
              <w:t xml:space="preserve"> do obliczenia prawdopodobieństwa otrzymania co najmniej </w:t>
            </w:r>
            <w:r w:rsidRPr="003C5E85">
              <w:rPr>
                <w:i/>
                <w:iCs/>
                <w:sz w:val="22"/>
                <w:szCs w:val="22"/>
              </w:rPr>
              <w:t>k</w:t>
            </w:r>
            <w:r w:rsidR="002001D4">
              <w:rPr>
                <w:sz w:val="22"/>
                <w:szCs w:val="22"/>
              </w:rPr>
              <w:t> </w:t>
            </w:r>
            <w:r w:rsidRPr="003C5E85">
              <w:rPr>
                <w:sz w:val="22"/>
                <w:szCs w:val="22"/>
              </w:rPr>
              <w:t>sukcesów</w:t>
            </w:r>
            <w:r w:rsidR="00C864C4" w:rsidRPr="003C5E85">
              <w:rPr>
                <w:sz w:val="22"/>
                <w:szCs w:val="22"/>
              </w:rPr>
              <w:t xml:space="preserve"> w </w:t>
            </w:r>
            <w:r w:rsidR="00C864C4" w:rsidRPr="003C5E85">
              <w:rPr>
                <w:i/>
                <w:iCs/>
                <w:sz w:val="22"/>
                <w:szCs w:val="22"/>
              </w:rPr>
              <w:t>n</w:t>
            </w:r>
            <w:r w:rsidR="00C864C4" w:rsidRPr="003C5E85">
              <w:rPr>
                <w:sz w:val="22"/>
                <w:szCs w:val="22"/>
              </w:rPr>
              <w:t xml:space="preserve"> próbach</w:t>
            </w:r>
          </w:p>
        </w:tc>
      </w:tr>
    </w:tbl>
    <w:p w14:paraId="3EE01832" w14:textId="77777777" w:rsidR="00B00960" w:rsidRPr="003C5E85" w:rsidRDefault="00B00960" w:rsidP="00B00960">
      <w:pPr>
        <w:jc w:val="both"/>
        <w:rPr>
          <w:sz w:val="22"/>
          <w:szCs w:val="22"/>
        </w:rPr>
      </w:pPr>
    </w:p>
    <w:p w14:paraId="3EE01833" w14:textId="77777777"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>Poziom</w:t>
      </w:r>
      <w:r w:rsidRPr="003C5E85">
        <w:rPr>
          <w:b/>
          <w:bCs/>
          <w:sz w:val="22"/>
          <w:szCs w:val="22"/>
        </w:rPr>
        <w:t xml:space="preserve"> (W)</w:t>
      </w:r>
    </w:p>
    <w:p w14:paraId="3EE01834" w14:textId="5DBC3543" w:rsidR="00B00960" w:rsidRPr="003C5E85" w:rsidRDefault="00B00960" w:rsidP="00B00960">
      <w:pPr>
        <w:pStyle w:val="Tekstpodstawowy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celującą</w:t>
      </w:r>
      <w:r w:rsidRPr="003C5E85">
        <w:rPr>
          <w:sz w:val="22"/>
          <w:szCs w:val="22"/>
        </w:rPr>
        <w:t>, jeśli opanował wiedzę i umiejętności z poziomów</w:t>
      </w:r>
      <w:r w:rsidR="002001D4">
        <w:rPr>
          <w:sz w:val="22"/>
          <w:szCs w:val="22"/>
        </w:rPr>
        <w:t xml:space="preserve"> od</w:t>
      </w:r>
      <w:r w:rsidRPr="003C5E85">
        <w:rPr>
          <w:sz w:val="22"/>
          <w:szCs w:val="22"/>
        </w:rPr>
        <w:t xml:space="preserve"> (K) </w:t>
      </w:r>
      <w:r w:rsidR="002001D4">
        <w:rPr>
          <w:sz w:val="22"/>
          <w:szCs w:val="22"/>
        </w:rPr>
        <w:t>do</w:t>
      </w:r>
      <w:r w:rsidRPr="003C5E85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00960" w:rsidRPr="003C5E85" w14:paraId="3EE01836" w14:textId="77777777" w:rsidTr="00755249">
        <w:tc>
          <w:tcPr>
            <w:tcW w:w="9212" w:type="dxa"/>
          </w:tcPr>
          <w:p w14:paraId="3EE01835" w14:textId="77777777" w:rsidR="00B00960" w:rsidRPr="003C5E85" w:rsidRDefault="00B00960" w:rsidP="00755249">
            <w:pPr>
              <w:pStyle w:val="Tekstpodstawowy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rozwiązuje zadania o znacznym stopniu trudności dotyczące </w:t>
            </w:r>
            <w:r w:rsidR="00AD6795">
              <w:rPr>
                <w:sz w:val="22"/>
                <w:szCs w:val="22"/>
              </w:rPr>
              <w:t xml:space="preserve">własności </w:t>
            </w:r>
            <w:r w:rsidRPr="003C5E85">
              <w:rPr>
                <w:sz w:val="22"/>
                <w:szCs w:val="22"/>
              </w:rPr>
              <w:t>prawdopodobieństwa</w:t>
            </w:r>
          </w:p>
        </w:tc>
      </w:tr>
      <w:tr w:rsidR="00314398" w:rsidRPr="003C5E85" w14:paraId="3EE01838" w14:textId="77777777" w:rsidTr="00755249">
        <w:tc>
          <w:tcPr>
            <w:tcW w:w="9212" w:type="dxa"/>
          </w:tcPr>
          <w:p w14:paraId="3EE01837" w14:textId="77777777" w:rsidR="00314398" w:rsidRPr="003C5E85" w:rsidRDefault="004E3544" w:rsidP="003F07DB">
            <w:pPr>
              <w:pStyle w:val="Tekstpodstawowy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udowadnia</w:t>
            </w:r>
            <w:r w:rsidR="00314398" w:rsidRPr="003C5E85">
              <w:rPr>
                <w:sz w:val="22"/>
                <w:szCs w:val="22"/>
              </w:rPr>
              <w:t xml:space="preserve"> wzór Bayesa</w:t>
            </w:r>
          </w:p>
        </w:tc>
      </w:tr>
      <w:tr w:rsidR="00C864C4" w:rsidRPr="003C5E85" w14:paraId="3EE0183A" w14:textId="77777777" w:rsidTr="00755249">
        <w:tc>
          <w:tcPr>
            <w:tcW w:w="9212" w:type="dxa"/>
          </w:tcPr>
          <w:p w14:paraId="3EE01839" w14:textId="77777777" w:rsidR="00C864C4" w:rsidRPr="003C5E85" w:rsidRDefault="00C864C4" w:rsidP="00AD6795">
            <w:pPr>
              <w:pStyle w:val="Tekstpodstawowy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własności prawdopodobieństwa w dowodach twierdzeń </w:t>
            </w:r>
          </w:p>
        </w:tc>
      </w:tr>
    </w:tbl>
    <w:p w14:paraId="3EE0183B" w14:textId="77777777" w:rsidR="00B00960" w:rsidRPr="003C5E85" w:rsidRDefault="00B00960" w:rsidP="00B00960">
      <w:pPr>
        <w:rPr>
          <w:sz w:val="22"/>
          <w:szCs w:val="22"/>
        </w:rPr>
      </w:pPr>
    </w:p>
    <w:p w14:paraId="3EE0183C" w14:textId="77777777" w:rsidR="00E93133" w:rsidRDefault="00E93133" w:rsidP="004B7C1C">
      <w:pPr>
        <w:pStyle w:val="Nagwek2"/>
        <w:rPr>
          <w:sz w:val="22"/>
          <w:szCs w:val="22"/>
        </w:rPr>
      </w:pPr>
    </w:p>
    <w:p w14:paraId="3EE0183D" w14:textId="77777777" w:rsidR="00B00960" w:rsidRPr="003C5E85" w:rsidRDefault="004B7C1C" w:rsidP="004B7C1C">
      <w:pPr>
        <w:pStyle w:val="Nagwek2"/>
        <w:rPr>
          <w:sz w:val="22"/>
          <w:szCs w:val="22"/>
        </w:rPr>
      </w:pPr>
      <w:r w:rsidRPr="003C5E85">
        <w:rPr>
          <w:sz w:val="22"/>
          <w:szCs w:val="22"/>
        </w:rPr>
        <w:t>2. GRANIASTOSŁUPY I OSTROSŁUPY</w:t>
      </w:r>
    </w:p>
    <w:p w14:paraId="3EE0183E" w14:textId="77777777"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 xml:space="preserve">(K) </w:t>
      </w:r>
      <w:r w:rsidRPr="003C5E85">
        <w:rPr>
          <w:sz w:val="22"/>
          <w:szCs w:val="22"/>
        </w:rPr>
        <w:t>lub</w:t>
      </w:r>
      <w:r w:rsidRPr="003C5E85">
        <w:rPr>
          <w:b/>
          <w:bCs/>
          <w:sz w:val="22"/>
          <w:szCs w:val="22"/>
        </w:rPr>
        <w:t xml:space="preserve"> (P)</w:t>
      </w:r>
    </w:p>
    <w:p w14:paraId="3EE0183F" w14:textId="77777777"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 xml:space="preserve">dopuszczającą </w:t>
      </w:r>
      <w:r w:rsidRPr="003C5E85">
        <w:rPr>
          <w:sz w:val="22"/>
          <w:szCs w:val="22"/>
        </w:rPr>
        <w:t xml:space="preserve">lub </w:t>
      </w:r>
      <w:r w:rsidRPr="003C5E85">
        <w:rPr>
          <w:b/>
          <w:bCs/>
          <w:sz w:val="22"/>
          <w:szCs w:val="22"/>
        </w:rPr>
        <w:t>dostateczną</w:t>
      </w:r>
      <w:r w:rsidRPr="003C5E85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00960" w:rsidRPr="003C5E85" w14:paraId="3EE01841" w14:textId="77777777" w:rsidTr="00755249">
        <w:tc>
          <w:tcPr>
            <w:tcW w:w="9212" w:type="dxa"/>
          </w:tcPr>
          <w:p w14:paraId="3EE01840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wskazuje </w:t>
            </w:r>
            <w:r w:rsidR="00D95F49" w:rsidRPr="003C5E85">
              <w:rPr>
                <w:sz w:val="22"/>
                <w:szCs w:val="22"/>
              </w:rPr>
              <w:t>w wielościanie</w:t>
            </w:r>
            <w:r w:rsidRPr="003C5E85">
              <w:rPr>
                <w:sz w:val="22"/>
                <w:szCs w:val="22"/>
              </w:rPr>
              <w:t xml:space="preserve"> proste prostopadłe, równoległe i skośne</w:t>
            </w:r>
          </w:p>
        </w:tc>
      </w:tr>
      <w:tr w:rsidR="00B00960" w:rsidRPr="003C5E85" w14:paraId="3EE01843" w14:textId="77777777" w:rsidTr="00755249">
        <w:trPr>
          <w:trHeight w:val="30"/>
        </w:trPr>
        <w:tc>
          <w:tcPr>
            <w:tcW w:w="9212" w:type="dxa"/>
          </w:tcPr>
          <w:p w14:paraId="3EE01842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wskazuje </w:t>
            </w:r>
            <w:r w:rsidR="00D95F49" w:rsidRPr="003C5E85">
              <w:rPr>
                <w:sz w:val="22"/>
                <w:szCs w:val="22"/>
              </w:rPr>
              <w:t>w wielościanie</w:t>
            </w:r>
            <w:r w:rsidRPr="003C5E85">
              <w:rPr>
                <w:sz w:val="22"/>
                <w:szCs w:val="22"/>
              </w:rPr>
              <w:t xml:space="preserve"> rzut prostokątny danego odcinka</w:t>
            </w:r>
            <w:r w:rsidR="00CC2203" w:rsidRPr="003C5E85">
              <w:rPr>
                <w:sz w:val="22"/>
                <w:szCs w:val="22"/>
              </w:rPr>
              <w:t xml:space="preserve"> na daną płaszczyznę</w:t>
            </w:r>
          </w:p>
        </w:tc>
      </w:tr>
      <w:tr w:rsidR="00B00960" w:rsidRPr="003C5E85" w14:paraId="3EE01845" w14:textId="77777777" w:rsidTr="00755249">
        <w:trPr>
          <w:trHeight w:val="30"/>
        </w:trPr>
        <w:tc>
          <w:tcPr>
            <w:tcW w:w="9212" w:type="dxa"/>
          </w:tcPr>
          <w:p w14:paraId="3EE01844" w14:textId="77777777" w:rsidR="00B00960" w:rsidRPr="003C5E85" w:rsidRDefault="00D95F49" w:rsidP="00D95F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określa liczb</w:t>
            </w:r>
            <w:r w:rsidR="0043476F" w:rsidRPr="003C5E85">
              <w:rPr>
                <w:sz w:val="22"/>
                <w:szCs w:val="22"/>
              </w:rPr>
              <w:t>ę</w:t>
            </w:r>
            <w:r w:rsidR="00B00960" w:rsidRPr="003C5E85">
              <w:rPr>
                <w:sz w:val="22"/>
                <w:szCs w:val="22"/>
              </w:rPr>
              <w:t xml:space="preserve"> ścian, wierzch</w:t>
            </w:r>
            <w:r w:rsidRPr="003C5E85">
              <w:rPr>
                <w:sz w:val="22"/>
                <w:szCs w:val="22"/>
              </w:rPr>
              <w:t>ołków i krawędzi wielościanu</w:t>
            </w:r>
            <w:r w:rsidR="0043476F" w:rsidRPr="003C5E85">
              <w:rPr>
                <w:sz w:val="22"/>
                <w:szCs w:val="22"/>
              </w:rPr>
              <w:t>; sprawdza, czy istnieje graniastosłup o danej liczbie krawędzi</w:t>
            </w:r>
          </w:p>
        </w:tc>
      </w:tr>
      <w:tr w:rsidR="00B00960" w:rsidRPr="003C5E85" w14:paraId="3EE01847" w14:textId="77777777" w:rsidTr="00755249">
        <w:trPr>
          <w:trHeight w:val="30"/>
        </w:trPr>
        <w:tc>
          <w:tcPr>
            <w:tcW w:w="9212" w:type="dxa"/>
          </w:tcPr>
          <w:p w14:paraId="3EE01846" w14:textId="77777777" w:rsidR="00B00960" w:rsidRPr="003C5E85" w:rsidRDefault="00CC2203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wskazuje element</w:t>
            </w:r>
            <w:r w:rsidR="00D95F49" w:rsidRPr="003C5E85">
              <w:rPr>
                <w:sz w:val="22"/>
                <w:szCs w:val="22"/>
              </w:rPr>
              <w:t>y charakterystyczne wielościanu</w:t>
            </w:r>
            <w:r w:rsidRPr="003C5E85">
              <w:rPr>
                <w:sz w:val="22"/>
                <w:szCs w:val="22"/>
              </w:rPr>
              <w:t xml:space="preserve"> (np. wierzchołek ostrosłupa)</w:t>
            </w:r>
          </w:p>
        </w:tc>
      </w:tr>
      <w:tr w:rsidR="00B00960" w:rsidRPr="003C5E85" w14:paraId="3EE01849" w14:textId="77777777" w:rsidTr="00755249">
        <w:trPr>
          <w:trHeight w:val="30"/>
        </w:trPr>
        <w:tc>
          <w:tcPr>
            <w:tcW w:w="9212" w:type="dxa"/>
          </w:tcPr>
          <w:p w14:paraId="3EE01848" w14:textId="77777777" w:rsidR="00B00960" w:rsidRPr="003C5E85" w:rsidRDefault="00B00960" w:rsidP="00AD679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pol</w:t>
            </w:r>
            <w:r w:rsidR="0043476F" w:rsidRPr="003C5E85">
              <w:rPr>
                <w:sz w:val="22"/>
                <w:szCs w:val="22"/>
              </w:rPr>
              <w:t>e</w:t>
            </w:r>
            <w:r w:rsidRPr="003C5E85">
              <w:rPr>
                <w:sz w:val="22"/>
                <w:szCs w:val="22"/>
              </w:rPr>
              <w:t xml:space="preserve"> powierzchni bocznej i</w:t>
            </w:r>
            <w:r w:rsidR="00D95F49" w:rsidRPr="003C5E85">
              <w:rPr>
                <w:sz w:val="22"/>
                <w:szCs w:val="22"/>
              </w:rPr>
              <w:t xml:space="preserve"> całkowitej graniastosłupa i ostrosłupa</w:t>
            </w:r>
            <w:r w:rsidRPr="003C5E85">
              <w:rPr>
                <w:sz w:val="22"/>
                <w:szCs w:val="22"/>
              </w:rPr>
              <w:t xml:space="preserve"> </w:t>
            </w:r>
          </w:p>
        </w:tc>
      </w:tr>
      <w:tr w:rsidR="00B00960" w:rsidRPr="003C5E85" w14:paraId="3EE0184B" w14:textId="77777777" w:rsidTr="00755249">
        <w:trPr>
          <w:trHeight w:val="30"/>
        </w:trPr>
        <w:tc>
          <w:tcPr>
            <w:tcW w:w="9212" w:type="dxa"/>
          </w:tcPr>
          <w:p w14:paraId="3EE0184A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rysuje siatkę wielościanu</w:t>
            </w:r>
            <w:r w:rsidR="00DB3DD4" w:rsidRPr="003C5E85">
              <w:rPr>
                <w:sz w:val="22"/>
                <w:szCs w:val="22"/>
              </w:rPr>
              <w:t xml:space="preserve"> na podstawie </w:t>
            </w:r>
            <w:r w:rsidRPr="003C5E85">
              <w:rPr>
                <w:sz w:val="22"/>
                <w:szCs w:val="22"/>
              </w:rPr>
              <w:t>jej fragment</w:t>
            </w:r>
            <w:r w:rsidR="00DB3DD4" w:rsidRPr="003C5E85">
              <w:rPr>
                <w:sz w:val="22"/>
                <w:szCs w:val="22"/>
              </w:rPr>
              <w:t>u</w:t>
            </w:r>
          </w:p>
        </w:tc>
      </w:tr>
      <w:tr w:rsidR="00B00960" w:rsidRPr="003C5E85" w14:paraId="3EE0184D" w14:textId="77777777" w:rsidTr="00755249">
        <w:trPr>
          <w:trHeight w:val="30"/>
        </w:trPr>
        <w:tc>
          <w:tcPr>
            <w:tcW w:w="9212" w:type="dxa"/>
          </w:tcPr>
          <w:p w14:paraId="3EE0184C" w14:textId="71A14AAB" w:rsidR="00B00960" w:rsidRPr="003C5E85" w:rsidRDefault="00B00960" w:rsidP="0012474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długości</w:t>
            </w:r>
            <w:r w:rsidR="00D95F49" w:rsidRPr="003C5E85">
              <w:rPr>
                <w:sz w:val="22"/>
                <w:szCs w:val="22"/>
              </w:rPr>
              <w:t xml:space="preserve"> przekątnych graniastosłupa</w:t>
            </w:r>
            <w:r w:rsidRPr="003C5E85">
              <w:rPr>
                <w:sz w:val="22"/>
                <w:szCs w:val="22"/>
              </w:rPr>
              <w:t xml:space="preserve"> prost</w:t>
            </w:r>
            <w:r w:rsidR="00D95F49" w:rsidRPr="003C5E85">
              <w:rPr>
                <w:sz w:val="22"/>
                <w:szCs w:val="22"/>
              </w:rPr>
              <w:t>ego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przypadkach</w:t>
            </w:r>
          </w:p>
        </w:tc>
      </w:tr>
      <w:tr w:rsidR="00B00960" w:rsidRPr="003C5E85" w14:paraId="3EE0184F" w14:textId="77777777" w:rsidTr="00755249">
        <w:trPr>
          <w:trHeight w:val="112"/>
        </w:trPr>
        <w:tc>
          <w:tcPr>
            <w:tcW w:w="9212" w:type="dxa"/>
          </w:tcPr>
          <w:p w14:paraId="3EE0184E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bCs/>
                <w:color w:val="000000"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objętoś</w:t>
            </w:r>
            <w:r w:rsidR="00202F72" w:rsidRPr="003C5E85">
              <w:rPr>
                <w:sz w:val="22"/>
                <w:szCs w:val="22"/>
              </w:rPr>
              <w:t>ć</w:t>
            </w:r>
            <w:r w:rsidR="00D95F49" w:rsidRPr="003C5E85">
              <w:rPr>
                <w:sz w:val="22"/>
                <w:szCs w:val="22"/>
              </w:rPr>
              <w:t xml:space="preserve"> graniastosłupa </w:t>
            </w:r>
            <w:r w:rsidR="00202F72" w:rsidRPr="003C5E85">
              <w:rPr>
                <w:sz w:val="22"/>
                <w:szCs w:val="22"/>
              </w:rPr>
              <w:t xml:space="preserve">prostego </w:t>
            </w:r>
            <w:r w:rsidR="00D95F49" w:rsidRPr="003C5E85">
              <w:rPr>
                <w:sz w:val="22"/>
                <w:szCs w:val="22"/>
              </w:rPr>
              <w:t>i ostrosłupa</w:t>
            </w:r>
            <w:r w:rsidRPr="003C5E85">
              <w:rPr>
                <w:sz w:val="22"/>
                <w:szCs w:val="22"/>
              </w:rPr>
              <w:t xml:space="preserve"> prawidłow</w:t>
            </w:r>
            <w:r w:rsidR="00D95F49" w:rsidRPr="003C5E85">
              <w:rPr>
                <w:sz w:val="22"/>
                <w:szCs w:val="22"/>
              </w:rPr>
              <w:t>ego</w:t>
            </w:r>
          </w:p>
        </w:tc>
      </w:tr>
      <w:tr w:rsidR="00B00960" w:rsidRPr="003C5E85" w14:paraId="3EE01851" w14:textId="77777777" w:rsidTr="00755249">
        <w:trPr>
          <w:trHeight w:val="112"/>
        </w:trPr>
        <w:tc>
          <w:tcPr>
            <w:tcW w:w="9212" w:type="dxa"/>
          </w:tcPr>
          <w:p w14:paraId="3EE01850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wskazuje kąt między przekątną graniastosłupa a płaszczyzną jego podstawy</w:t>
            </w:r>
          </w:p>
        </w:tc>
      </w:tr>
      <w:tr w:rsidR="00B00960" w:rsidRPr="003C5E85" w14:paraId="3EE01853" w14:textId="77777777" w:rsidTr="00755249">
        <w:trPr>
          <w:trHeight w:val="112"/>
        </w:trPr>
        <w:tc>
          <w:tcPr>
            <w:tcW w:w="9212" w:type="dxa"/>
          </w:tcPr>
          <w:p w14:paraId="3EE01852" w14:textId="35F57297" w:rsidR="00B00960" w:rsidRPr="003C5E85" w:rsidRDefault="00B00960" w:rsidP="0012474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wskazuje kąty między odcinkami w ostrosłupie a płaszczyzną jego podstawy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przypadkach</w:t>
            </w:r>
          </w:p>
        </w:tc>
      </w:tr>
      <w:tr w:rsidR="00B00960" w:rsidRPr="003C5E85" w14:paraId="3EE01855" w14:textId="77777777" w:rsidTr="00755249">
        <w:trPr>
          <w:trHeight w:val="112"/>
        </w:trPr>
        <w:tc>
          <w:tcPr>
            <w:tcW w:w="9212" w:type="dxa"/>
          </w:tcPr>
          <w:p w14:paraId="3EE01854" w14:textId="58C897B6" w:rsidR="00B00960" w:rsidRPr="003C5E85" w:rsidRDefault="00B00960" w:rsidP="0012474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wskazuje kąt między sąsiednimi ścianami wielościan</w:t>
            </w:r>
            <w:r w:rsidR="00F77062" w:rsidRPr="003C5E85">
              <w:rPr>
                <w:sz w:val="22"/>
                <w:szCs w:val="22"/>
              </w:rPr>
              <w:t>u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przypadkach</w:t>
            </w:r>
          </w:p>
        </w:tc>
      </w:tr>
      <w:tr w:rsidR="00934E88" w:rsidRPr="003C5E85" w14:paraId="3EE01857" w14:textId="77777777" w:rsidTr="00755249">
        <w:trPr>
          <w:trHeight w:val="112"/>
        </w:trPr>
        <w:tc>
          <w:tcPr>
            <w:tcW w:w="9212" w:type="dxa"/>
          </w:tcPr>
          <w:p w14:paraId="3EE01856" w14:textId="77777777" w:rsidR="00934E88" w:rsidRPr="003C5E85" w:rsidRDefault="00E472D5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rozwiązuje typowe zadania dotyczące kąta między prostą a płaszczyzną</w:t>
            </w:r>
          </w:p>
        </w:tc>
      </w:tr>
      <w:tr w:rsidR="004E3544" w:rsidRPr="003C5E85" w14:paraId="3EE01859" w14:textId="77777777" w:rsidTr="00755249">
        <w:trPr>
          <w:trHeight w:val="112"/>
        </w:trPr>
        <w:tc>
          <w:tcPr>
            <w:tcW w:w="9212" w:type="dxa"/>
          </w:tcPr>
          <w:p w14:paraId="3EE01858" w14:textId="77777777" w:rsidR="004E3544" w:rsidRPr="003C5E85" w:rsidRDefault="004E3544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twierdzenie o trzech prostych prostopadłych</w:t>
            </w:r>
            <w:r w:rsidR="006E0B8F" w:rsidRPr="003C5E85">
              <w:rPr>
                <w:sz w:val="22"/>
                <w:szCs w:val="22"/>
              </w:rPr>
              <w:t xml:space="preserve"> do uzasadniania prostopadłości prostych w prostopadłościanach</w:t>
            </w:r>
          </w:p>
        </w:tc>
      </w:tr>
      <w:tr w:rsidR="00B00960" w:rsidRPr="003C5E85" w14:paraId="3EE0185B" w14:textId="77777777" w:rsidTr="00755249">
        <w:trPr>
          <w:trHeight w:val="112"/>
        </w:trPr>
        <w:tc>
          <w:tcPr>
            <w:tcW w:w="9212" w:type="dxa"/>
          </w:tcPr>
          <w:p w14:paraId="3EE0185A" w14:textId="2270FC3B" w:rsidR="00B00960" w:rsidRPr="003C5E85" w:rsidRDefault="00E472D5" w:rsidP="00384983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funkcje trygonometryczne do obliczania pola powierzchni i objętości wielościanu</w:t>
            </w:r>
            <w:r w:rsidR="002001D4">
              <w:rPr>
                <w:sz w:val="22"/>
                <w:szCs w:val="22"/>
              </w:rPr>
              <w:t xml:space="preserve"> –</w:t>
            </w:r>
            <w:r w:rsidRPr="003C5E85">
              <w:rPr>
                <w:sz w:val="22"/>
                <w:szCs w:val="22"/>
              </w:rPr>
              <w:t xml:space="preserve"> </w:t>
            </w:r>
            <w:r w:rsidR="00384983" w:rsidRPr="003C5E85">
              <w:rPr>
                <w:sz w:val="22"/>
                <w:szCs w:val="22"/>
              </w:rPr>
              <w:t xml:space="preserve">w </w:t>
            </w:r>
            <w:r w:rsidR="00384983">
              <w:rPr>
                <w:sz w:val="22"/>
                <w:szCs w:val="22"/>
              </w:rPr>
              <w:t>typowych</w:t>
            </w:r>
            <w:r w:rsidR="00384983" w:rsidRPr="003C5E85">
              <w:rPr>
                <w:sz w:val="22"/>
                <w:szCs w:val="22"/>
              </w:rPr>
              <w:t xml:space="preserve"> sytuacjach</w:t>
            </w:r>
          </w:p>
        </w:tc>
      </w:tr>
      <w:tr w:rsidR="00202F72" w:rsidRPr="003C5E85" w14:paraId="3EE0185D" w14:textId="77777777" w:rsidTr="00755249">
        <w:trPr>
          <w:trHeight w:val="112"/>
        </w:trPr>
        <w:tc>
          <w:tcPr>
            <w:tcW w:w="9212" w:type="dxa"/>
          </w:tcPr>
          <w:p w14:paraId="3EE0185C" w14:textId="69823E4D" w:rsidR="00202F72" w:rsidRPr="003C5E85" w:rsidRDefault="002955D4" w:rsidP="002955D4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 rysunku</w:t>
            </w:r>
            <w:r w:rsidR="00202F72" w:rsidRPr="003C5E85">
              <w:rPr>
                <w:sz w:val="22"/>
                <w:szCs w:val="22"/>
              </w:rPr>
              <w:t xml:space="preserve"> </w:t>
            </w:r>
            <w:r w:rsidR="00865C05" w:rsidRPr="003C5E85">
              <w:rPr>
                <w:sz w:val="22"/>
                <w:szCs w:val="22"/>
              </w:rPr>
              <w:t xml:space="preserve">sześcianu </w:t>
            </w:r>
            <w:r w:rsidR="00FA6E27">
              <w:rPr>
                <w:sz w:val="22"/>
                <w:szCs w:val="22"/>
              </w:rPr>
              <w:t xml:space="preserve">lub ostrosłupa prawidłowego </w:t>
            </w:r>
            <w:r>
              <w:rPr>
                <w:sz w:val="22"/>
                <w:szCs w:val="22"/>
              </w:rPr>
              <w:t>zaznacza</w:t>
            </w:r>
            <w:r w:rsidRPr="003C5E85">
              <w:rPr>
                <w:sz w:val="22"/>
                <w:szCs w:val="22"/>
              </w:rPr>
              <w:t xml:space="preserve"> przekroje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sytuacjach</w:t>
            </w:r>
          </w:p>
        </w:tc>
      </w:tr>
      <w:tr w:rsidR="00865C05" w:rsidRPr="003C5E85" w14:paraId="3EE0185F" w14:textId="77777777" w:rsidTr="00755249">
        <w:trPr>
          <w:trHeight w:val="112"/>
        </w:trPr>
        <w:tc>
          <w:tcPr>
            <w:tcW w:w="9212" w:type="dxa"/>
          </w:tcPr>
          <w:p w14:paraId="3EE0185E" w14:textId="56409A03" w:rsidR="00865C05" w:rsidRPr="003C5E85" w:rsidRDefault="00865C05" w:rsidP="002955D4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oblicza pole danego przekroju </w:t>
            </w:r>
            <w:r w:rsidR="00FA6E27">
              <w:rPr>
                <w:sz w:val="22"/>
                <w:szCs w:val="22"/>
              </w:rPr>
              <w:t>sześcianu</w:t>
            </w:r>
            <w:r w:rsidRPr="003C5E85">
              <w:rPr>
                <w:sz w:val="22"/>
                <w:szCs w:val="22"/>
              </w:rPr>
              <w:t xml:space="preserve"> lub ostrosłupa prawidłowego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sytuacjach</w:t>
            </w:r>
          </w:p>
        </w:tc>
      </w:tr>
    </w:tbl>
    <w:p w14:paraId="3EE01860" w14:textId="77777777" w:rsidR="00B00960" w:rsidRPr="003C5E85" w:rsidRDefault="00B00960" w:rsidP="00B00960">
      <w:pPr>
        <w:jc w:val="both"/>
        <w:rPr>
          <w:sz w:val="22"/>
          <w:szCs w:val="22"/>
        </w:rPr>
      </w:pPr>
    </w:p>
    <w:p w14:paraId="3EE01861" w14:textId="77777777" w:rsidR="00B00960" w:rsidRPr="003C5E85" w:rsidRDefault="00B00960" w:rsidP="00B00960">
      <w:pPr>
        <w:tabs>
          <w:tab w:val="left" w:pos="3855"/>
        </w:tabs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>(R)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(D)</w:t>
      </w:r>
      <w:r w:rsidRPr="003C5E85">
        <w:rPr>
          <w:b/>
          <w:bCs/>
          <w:sz w:val="22"/>
          <w:szCs w:val="22"/>
        </w:rPr>
        <w:tab/>
      </w:r>
    </w:p>
    <w:p w14:paraId="3EE01862" w14:textId="77777777"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dobrą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bardzo dobrą</w:t>
      </w:r>
      <w:r w:rsidRPr="003C5E85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00960" w:rsidRPr="003C5E85" w14:paraId="3EE01864" w14:textId="77777777" w:rsidTr="00B50726">
        <w:trPr>
          <w:trHeight w:val="30"/>
        </w:trPr>
        <w:tc>
          <w:tcPr>
            <w:tcW w:w="9062" w:type="dxa"/>
          </w:tcPr>
          <w:p w14:paraId="3EE01863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bCs/>
                <w:color w:val="000000"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wnioskowania dotyczące położenia prostych w przestrzeni</w:t>
            </w:r>
          </w:p>
        </w:tc>
      </w:tr>
      <w:tr w:rsidR="00865C05" w:rsidRPr="003C5E85" w14:paraId="3EE01866" w14:textId="77777777" w:rsidTr="00B50726">
        <w:trPr>
          <w:trHeight w:val="30"/>
        </w:trPr>
        <w:tc>
          <w:tcPr>
            <w:tcW w:w="9062" w:type="dxa"/>
          </w:tcPr>
          <w:p w14:paraId="3EE01865" w14:textId="77777777" w:rsidR="00865C05" w:rsidRPr="003C5E85" w:rsidRDefault="00865C05" w:rsidP="00865C0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dowód twierdzenia o prostej prostopadłej</w:t>
            </w:r>
          </w:p>
        </w:tc>
      </w:tr>
      <w:tr w:rsidR="00B00960" w:rsidRPr="003C5E85" w14:paraId="3EE01868" w14:textId="77777777" w:rsidTr="00B50726">
        <w:trPr>
          <w:trHeight w:val="30"/>
        </w:trPr>
        <w:tc>
          <w:tcPr>
            <w:tcW w:w="9062" w:type="dxa"/>
          </w:tcPr>
          <w:p w14:paraId="3EE01867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i przekształca wzory na pola powierzchni i objętości wielościan</w:t>
            </w:r>
            <w:r w:rsidR="00790E87" w:rsidRPr="003C5E85">
              <w:rPr>
                <w:sz w:val="22"/>
                <w:szCs w:val="22"/>
              </w:rPr>
              <w:t>ów</w:t>
            </w:r>
          </w:p>
        </w:tc>
      </w:tr>
      <w:tr w:rsidR="00B00960" w:rsidRPr="003C5E85" w14:paraId="3EE0186B" w14:textId="77777777" w:rsidTr="00B50726">
        <w:trPr>
          <w:trHeight w:val="112"/>
        </w:trPr>
        <w:tc>
          <w:tcPr>
            <w:tcW w:w="9062" w:type="dxa"/>
          </w:tcPr>
          <w:p w14:paraId="3EE01869" w14:textId="77777777" w:rsidR="00F748F3" w:rsidRPr="003C5E85" w:rsidRDefault="001346A9" w:rsidP="00FF2091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stosuje</w:t>
            </w:r>
            <w:r w:rsidR="00B00960" w:rsidRPr="003C5E85">
              <w:rPr>
                <w:bCs/>
                <w:sz w:val="22"/>
                <w:szCs w:val="22"/>
              </w:rPr>
              <w:t xml:space="preserve"> </w:t>
            </w:r>
            <w:r w:rsidRPr="003C5E85">
              <w:rPr>
                <w:sz w:val="22"/>
                <w:szCs w:val="22"/>
              </w:rPr>
              <w:t xml:space="preserve">funkcje trygonometryczne </w:t>
            </w:r>
            <w:r w:rsidR="00B00960" w:rsidRPr="003C5E85">
              <w:rPr>
                <w:sz w:val="22"/>
                <w:szCs w:val="22"/>
              </w:rPr>
              <w:t>i</w:t>
            </w:r>
            <w:r w:rsidRPr="003C5E85">
              <w:rPr>
                <w:bCs/>
                <w:sz w:val="22"/>
                <w:szCs w:val="22"/>
              </w:rPr>
              <w:t xml:space="preserve"> twierdzenia</w:t>
            </w:r>
            <w:r w:rsidR="00B00960" w:rsidRPr="003C5E85">
              <w:rPr>
                <w:bCs/>
                <w:sz w:val="22"/>
                <w:szCs w:val="22"/>
              </w:rPr>
              <w:t xml:space="preserve"> planimetrii</w:t>
            </w:r>
            <w:r w:rsidRPr="003C5E85">
              <w:rPr>
                <w:bCs/>
                <w:sz w:val="22"/>
                <w:szCs w:val="22"/>
              </w:rPr>
              <w:t xml:space="preserve"> </w:t>
            </w:r>
          </w:p>
          <w:p w14:paraId="3EE0186A" w14:textId="1E6C5CE0" w:rsidR="00B00960" w:rsidRPr="003C5E85" w:rsidRDefault="001346A9" w:rsidP="00384983">
            <w:pPr>
              <w:ind w:left="720"/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do obliczenia pola powierzchni i objętości wielościanu</w:t>
            </w:r>
            <w:r w:rsidR="002001D4">
              <w:rPr>
                <w:bCs/>
                <w:sz w:val="22"/>
                <w:szCs w:val="22"/>
              </w:rPr>
              <w:t xml:space="preserve"> – </w:t>
            </w:r>
            <w:r w:rsidR="00384983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B00960" w:rsidRPr="003C5E85" w14:paraId="3EE0186D" w14:textId="77777777" w:rsidTr="00B50726">
        <w:trPr>
          <w:trHeight w:val="112"/>
        </w:trPr>
        <w:tc>
          <w:tcPr>
            <w:tcW w:w="9062" w:type="dxa"/>
          </w:tcPr>
          <w:p w14:paraId="3EE0186C" w14:textId="77777777" w:rsidR="00B00960" w:rsidRPr="003C5E85" w:rsidRDefault="00963CD6" w:rsidP="001346A9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miarę kąta dwuściennego między ścianami wielościanu oraz między ścianą wielościanu a jego przekrojem</w:t>
            </w:r>
            <w:r w:rsidRPr="003C5E85" w:rsidDel="00963CD6">
              <w:rPr>
                <w:bCs/>
                <w:sz w:val="22"/>
                <w:szCs w:val="22"/>
              </w:rPr>
              <w:t xml:space="preserve"> </w:t>
            </w:r>
            <w:r w:rsidR="004843C8" w:rsidRPr="003C5E85">
              <w:rPr>
                <w:bCs/>
                <w:sz w:val="22"/>
                <w:szCs w:val="22"/>
              </w:rPr>
              <w:t>(również z wykorzystaniem trygonometrii)</w:t>
            </w:r>
          </w:p>
        </w:tc>
      </w:tr>
      <w:tr w:rsidR="004843C8" w:rsidRPr="003C5E85" w14:paraId="3EE0186F" w14:textId="77777777" w:rsidTr="00B50726">
        <w:trPr>
          <w:trHeight w:val="112"/>
        </w:trPr>
        <w:tc>
          <w:tcPr>
            <w:tcW w:w="9062" w:type="dxa"/>
          </w:tcPr>
          <w:p w14:paraId="3EE0186E" w14:textId="3E33BA11" w:rsidR="004843C8" w:rsidRPr="003C5E85" w:rsidRDefault="004843C8" w:rsidP="001346A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rozwiązuje zadania dotyczące miary kąta między prostą a płaszczyzną (również z</w:t>
            </w:r>
            <w:r w:rsidR="002001D4">
              <w:rPr>
                <w:sz w:val="22"/>
                <w:szCs w:val="22"/>
              </w:rPr>
              <w:t> </w:t>
            </w:r>
            <w:r w:rsidRPr="003C5E85">
              <w:rPr>
                <w:sz w:val="22"/>
                <w:szCs w:val="22"/>
              </w:rPr>
              <w:t>wykorzystaniem trygonometrii)</w:t>
            </w:r>
          </w:p>
        </w:tc>
      </w:tr>
      <w:tr w:rsidR="006E0B8F" w:rsidRPr="003C5E85" w14:paraId="3EE01873" w14:textId="77777777" w:rsidTr="00B50726">
        <w:trPr>
          <w:trHeight w:val="112"/>
        </w:trPr>
        <w:tc>
          <w:tcPr>
            <w:tcW w:w="9062" w:type="dxa"/>
          </w:tcPr>
          <w:p w14:paraId="3EE01872" w14:textId="77777777" w:rsidR="006E0B8F" w:rsidRPr="003C5E85" w:rsidRDefault="006E0B8F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twierdzenie o trzech prostych prostopadłych do uzasadniania prostopadłości prostych</w:t>
            </w:r>
          </w:p>
        </w:tc>
      </w:tr>
      <w:tr w:rsidR="004843C8" w:rsidRPr="003C5E85" w14:paraId="3EE01875" w14:textId="77777777" w:rsidTr="00B50726">
        <w:trPr>
          <w:trHeight w:val="112"/>
        </w:trPr>
        <w:tc>
          <w:tcPr>
            <w:tcW w:w="9062" w:type="dxa"/>
          </w:tcPr>
          <w:p w14:paraId="3EE01874" w14:textId="77777777" w:rsidR="004843C8" w:rsidRPr="003C5E85" w:rsidRDefault="004843C8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dowód twierdzenia o trzech prostych prostopadłych</w:t>
            </w:r>
          </w:p>
        </w:tc>
      </w:tr>
      <w:tr w:rsidR="00FD70DD" w:rsidRPr="003C5E85" w14:paraId="3EE01877" w14:textId="77777777" w:rsidTr="00B50726">
        <w:trPr>
          <w:trHeight w:val="112"/>
        </w:trPr>
        <w:tc>
          <w:tcPr>
            <w:tcW w:w="9062" w:type="dxa"/>
          </w:tcPr>
          <w:p w14:paraId="3EE01876" w14:textId="77777777" w:rsidR="00FD70DD" w:rsidRPr="003C5E85" w:rsidRDefault="00FD70DD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twierdzenie o trzech prostych prostopadłych do rozwiązywania zadań</w:t>
            </w:r>
          </w:p>
        </w:tc>
      </w:tr>
      <w:tr w:rsidR="004843C8" w:rsidRPr="003C5E85" w14:paraId="3EE01879" w14:textId="77777777" w:rsidTr="00B50726">
        <w:trPr>
          <w:trHeight w:val="112"/>
        </w:trPr>
        <w:tc>
          <w:tcPr>
            <w:tcW w:w="9062" w:type="dxa"/>
          </w:tcPr>
          <w:p w14:paraId="3EE01878" w14:textId="67C89534" w:rsidR="004843C8" w:rsidRPr="003C5E85" w:rsidRDefault="004843C8" w:rsidP="00384983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oblicza pola przekrojów </w:t>
            </w:r>
            <w:r w:rsidR="00B50726">
              <w:rPr>
                <w:sz w:val="22"/>
                <w:szCs w:val="22"/>
              </w:rPr>
              <w:t>sze</w:t>
            </w:r>
            <w:r w:rsidRPr="003C5E85">
              <w:rPr>
                <w:sz w:val="22"/>
                <w:szCs w:val="22"/>
              </w:rPr>
              <w:t>ścianu lub ostrosłupa prawidłowego (również z</w:t>
            </w:r>
            <w:r w:rsidR="002001D4">
              <w:rPr>
                <w:sz w:val="22"/>
                <w:szCs w:val="22"/>
              </w:rPr>
              <w:t> </w:t>
            </w:r>
            <w:r w:rsidRPr="003C5E85">
              <w:rPr>
                <w:sz w:val="22"/>
                <w:szCs w:val="22"/>
              </w:rPr>
              <w:t>wykorzystaniem trygonometrii)</w:t>
            </w:r>
            <w:r w:rsidR="002001D4">
              <w:rPr>
                <w:sz w:val="22"/>
                <w:szCs w:val="22"/>
              </w:rPr>
              <w:t xml:space="preserve"> </w:t>
            </w:r>
          </w:p>
        </w:tc>
      </w:tr>
    </w:tbl>
    <w:p w14:paraId="3EE0187A" w14:textId="77777777" w:rsidR="00DE33AC" w:rsidRPr="003C5E85" w:rsidRDefault="00DE33AC" w:rsidP="00B00960">
      <w:pPr>
        <w:jc w:val="both"/>
        <w:rPr>
          <w:sz w:val="22"/>
          <w:szCs w:val="22"/>
        </w:rPr>
      </w:pPr>
    </w:p>
    <w:p w14:paraId="3EE0187B" w14:textId="77777777"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>Poziom</w:t>
      </w:r>
      <w:r w:rsidRPr="003C5E85">
        <w:rPr>
          <w:b/>
          <w:bCs/>
          <w:sz w:val="22"/>
          <w:szCs w:val="22"/>
        </w:rPr>
        <w:t xml:space="preserve"> (W)</w:t>
      </w:r>
    </w:p>
    <w:p w14:paraId="3EE0187C" w14:textId="4064EC52" w:rsidR="00B00960" w:rsidRPr="003C5E85" w:rsidRDefault="00B00960" w:rsidP="00B00960">
      <w:pPr>
        <w:pStyle w:val="Tekstpodstawowy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celującą</w:t>
      </w:r>
      <w:r w:rsidRPr="003C5E85">
        <w:rPr>
          <w:sz w:val="22"/>
          <w:szCs w:val="22"/>
        </w:rPr>
        <w:t xml:space="preserve">, jeśli opanował wiedzę i umiejętności z poziomów </w:t>
      </w:r>
      <w:r w:rsidR="002001D4">
        <w:rPr>
          <w:sz w:val="22"/>
          <w:szCs w:val="22"/>
        </w:rPr>
        <w:t xml:space="preserve">od </w:t>
      </w:r>
      <w:r w:rsidRPr="003C5E85">
        <w:rPr>
          <w:sz w:val="22"/>
          <w:szCs w:val="22"/>
        </w:rPr>
        <w:t xml:space="preserve">(K) </w:t>
      </w:r>
      <w:r w:rsidR="002001D4">
        <w:rPr>
          <w:sz w:val="22"/>
          <w:szCs w:val="22"/>
        </w:rPr>
        <w:t>do</w:t>
      </w:r>
      <w:r w:rsidRPr="003C5E85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00960" w:rsidRPr="003C5E85" w14:paraId="3EE0187E" w14:textId="77777777" w:rsidTr="00755249">
        <w:tc>
          <w:tcPr>
            <w:tcW w:w="9212" w:type="dxa"/>
          </w:tcPr>
          <w:p w14:paraId="3EE0187D" w14:textId="77777777" w:rsidR="00B00960" w:rsidRPr="003C5E85" w:rsidRDefault="00B00960" w:rsidP="00755249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rozwiązuje zadania o znacznym stopniu trudności dotyczące </w:t>
            </w:r>
            <w:r w:rsidR="00C54419" w:rsidRPr="003C5E85">
              <w:rPr>
                <w:sz w:val="22"/>
                <w:szCs w:val="22"/>
              </w:rPr>
              <w:t>graniastosłupów i ostrosłupów oraz ich przekrojów (również z wykorzystaniem trygonometrii)</w:t>
            </w:r>
          </w:p>
        </w:tc>
      </w:tr>
      <w:tr w:rsidR="00B00960" w:rsidRPr="003C5E85" w14:paraId="3EE01880" w14:textId="77777777" w:rsidTr="00755249">
        <w:tc>
          <w:tcPr>
            <w:tcW w:w="9212" w:type="dxa"/>
          </w:tcPr>
          <w:p w14:paraId="3EE0187F" w14:textId="77777777" w:rsidR="00B00960" w:rsidRPr="003C5E85" w:rsidRDefault="00B00960" w:rsidP="004B7C1C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przeprowadza dowody twierdzeń dotyczących związków miarowych w wielościanach </w:t>
            </w:r>
          </w:p>
        </w:tc>
      </w:tr>
    </w:tbl>
    <w:p w14:paraId="3EE01881" w14:textId="77777777" w:rsidR="004B7C1C" w:rsidRPr="003C5E85" w:rsidRDefault="004B7C1C" w:rsidP="004B7C1C">
      <w:pPr>
        <w:pStyle w:val="Nagwek2"/>
        <w:rPr>
          <w:sz w:val="22"/>
          <w:szCs w:val="22"/>
        </w:rPr>
      </w:pPr>
    </w:p>
    <w:p w14:paraId="3EE01882" w14:textId="77777777" w:rsidR="00E93133" w:rsidRDefault="00E93133" w:rsidP="004B7C1C">
      <w:pPr>
        <w:pStyle w:val="Nagwek2"/>
        <w:rPr>
          <w:sz w:val="22"/>
          <w:szCs w:val="22"/>
        </w:rPr>
      </w:pPr>
    </w:p>
    <w:p w14:paraId="3EE01883" w14:textId="77777777" w:rsidR="004B7C1C" w:rsidRPr="003C5E85" w:rsidRDefault="004B7C1C" w:rsidP="004B7C1C">
      <w:pPr>
        <w:pStyle w:val="Nagwek2"/>
        <w:rPr>
          <w:sz w:val="22"/>
          <w:szCs w:val="22"/>
        </w:rPr>
      </w:pPr>
      <w:r w:rsidRPr="003C5E85">
        <w:rPr>
          <w:sz w:val="22"/>
          <w:szCs w:val="22"/>
        </w:rPr>
        <w:t>3. BRYŁY OBROTOWE</w:t>
      </w:r>
    </w:p>
    <w:p w14:paraId="3EE01884" w14:textId="77777777" w:rsidR="004B7C1C" w:rsidRPr="003C5E85" w:rsidRDefault="004B7C1C" w:rsidP="004B7C1C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 xml:space="preserve">(K) </w:t>
      </w:r>
      <w:r w:rsidRPr="003C5E85">
        <w:rPr>
          <w:sz w:val="22"/>
          <w:szCs w:val="22"/>
        </w:rPr>
        <w:t>lub</w:t>
      </w:r>
      <w:r w:rsidRPr="003C5E85">
        <w:rPr>
          <w:b/>
          <w:bCs/>
          <w:sz w:val="22"/>
          <w:szCs w:val="22"/>
        </w:rPr>
        <w:t xml:space="preserve"> (P)</w:t>
      </w:r>
    </w:p>
    <w:p w14:paraId="3EE01885" w14:textId="77777777" w:rsidR="004B7C1C" w:rsidRPr="003C5E85" w:rsidRDefault="004B7C1C" w:rsidP="004B7C1C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 xml:space="preserve">dopuszczającą </w:t>
      </w:r>
      <w:r w:rsidRPr="003C5E85">
        <w:rPr>
          <w:sz w:val="22"/>
          <w:szCs w:val="22"/>
        </w:rPr>
        <w:t xml:space="preserve">lub </w:t>
      </w:r>
      <w:r w:rsidRPr="003C5E85">
        <w:rPr>
          <w:b/>
          <w:bCs/>
          <w:sz w:val="22"/>
          <w:szCs w:val="22"/>
        </w:rPr>
        <w:t>dostateczną</w:t>
      </w:r>
      <w:r w:rsidRPr="003C5E85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B7C1C" w:rsidRPr="003C5E85" w14:paraId="3EE01887" w14:textId="77777777" w:rsidTr="00673C92">
        <w:trPr>
          <w:trHeight w:val="112"/>
        </w:trPr>
        <w:tc>
          <w:tcPr>
            <w:tcW w:w="9212" w:type="dxa"/>
          </w:tcPr>
          <w:p w14:paraId="3EE01886" w14:textId="77777777" w:rsidR="004B7C1C" w:rsidRPr="003C5E85" w:rsidRDefault="004B7C1C" w:rsidP="00673C92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wskazuje elementy charakterystyczne bryły obrotowej (np. kąt rozwarcia stożka)</w:t>
            </w:r>
          </w:p>
        </w:tc>
      </w:tr>
      <w:tr w:rsidR="004B7C1C" w:rsidRPr="003C5E85" w14:paraId="3EE01889" w14:textId="77777777" w:rsidTr="00673C92">
        <w:trPr>
          <w:trHeight w:val="112"/>
        </w:trPr>
        <w:tc>
          <w:tcPr>
            <w:tcW w:w="9212" w:type="dxa"/>
          </w:tcPr>
          <w:p w14:paraId="3EE01888" w14:textId="77777777" w:rsidR="004B7C1C" w:rsidRPr="003C5E85" w:rsidRDefault="00C54419" w:rsidP="00673C92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zaznacza przekrój osiowy walca i stożka oraz przekroje kuli</w:t>
            </w:r>
          </w:p>
        </w:tc>
      </w:tr>
      <w:tr w:rsidR="004B7C1C" w:rsidRPr="003C5E85" w14:paraId="3EE0188B" w14:textId="77777777" w:rsidTr="00673C92">
        <w:trPr>
          <w:trHeight w:val="112"/>
        </w:trPr>
        <w:tc>
          <w:tcPr>
            <w:tcW w:w="9212" w:type="dxa"/>
          </w:tcPr>
          <w:p w14:paraId="3EE0188A" w14:textId="5100D70B" w:rsidR="004B7C1C" w:rsidRPr="003C5E85" w:rsidRDefault="004B7C1C" w:rsidP="00AC449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pole powierzchni i objętość bryły obrotowej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sytuacjach</w:t>
            </w:r>
          </w:p>
        </w:tc>
      </w:tr>
      <w:tr w:rsidR="00C54419" w:rsidRPr="003C5E85" w14:paraId="3EE0188D" w14:textId="77777777" w:rsidTr="00673C92">
        <w:trPr>
          <w:trHeight w:val="112"/>
        </w:trPr>
        <w:tc>
          <w:tcPr>
            <w:tcW w:w="9212" w:type="dxa"/>
          </w:tcPr>
          <w:p w14:paraId="3EE0188C" w14:textId="38724C9F" w:rsidR="00C54419" w:rsidRPr="003C5E85" w:rsidRDefault="00C54419" w:rsidP="00AC449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rozwiązuje zadania dotyczące rozwinięcia powierzchni bocznej walca i stożka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sytuacjach</w:t>
            </w:r>
          </w:p>
        </w:tc>
      </w:tr>
      <w:tr w:rsidR="004B7C1C" w:rsidRPr="003C5E85" w14:paraId="3EE0188F" w14:textId="77777777" w:rsidTr="00673C92">
        <w:trPr>
          <w:trHeight w:val="112"/>
        </w:trPr>
        <w:tc>
          <w:tcPr>
            <w:tcW w:w="9212" w:type="dxa"/>
          </w:tcPr>
          <w:p w14:paraId="3EE0188E" w14:textId="4F2CBF91" w:rsidR="004B7C1C" w:rsidRPr="003C5E85" w:rsidRDefault="004B7C1C" w:rsidP="00AC449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funkcje trygonometryczne do obliczania pola powierzchni i objętości bryły obrotowej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sytuacjach</w:t>
            </w:r>
          </w:p>
        </w:tc>
      </w:tr>
      <w:tr w:rsidR="004B7C1C" w:rsidRPr="003C5E85" w14:paraId="3EE01891" w14:textId="77777777" w:rsidTr="00673C92">
        <w:trPr>
          <w:trHeight w:val="112"/>
        </w:trPr>
        <w:tc>
          <w:tcPr>
            <w:tcW w:w="9212" w:type="dxa"/>
          </w:tcPr>
          <w:p w14:paraId="3EE01890" w14:textId="4F0C3AC2" w:rsidR="004B7C1C" w:rsidRPr="003C5E85" w:rsidRDefault="004B7C1C" w:rsidP="00AC449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wyznacza skalę podobieństwa brył podobnych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przypadkach</w:t>
            </w:r>
          </w:p>
        </w:tc>
      </w:tr>
    </w:tbl>
    <w:p w14:paraId="3EE01892" w14:textId="77777777" w:rsidR="004B7C1C" w:rsidRPr="003C5E85" w:rsidRDefault="004B7C1C" w:rsidP="004B7C1C">
      <w:pPr>
        <w:jc w:val="both"/>
        <w:rPr>
          <w:sz w:val="22"/>
          <w:szCs w:val="22"/>
        </w:rPr>
      </w:pPr>
    </w:p>
    <w:p w14:paraId="3EE01893" w14:textId="77777777" w:rsidR="004B7C1C" w:rsidRPr="003C5E85" w:rsidRDefault="004B7C1C" w:rsidP="004B7C1C">
      <w:pPr>
        <w:tabs>
          <w:tab w:val="left" w:pos="3855"/>
        </w:tabs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>(R)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(D)</w:t>
      </w:r>
      <w:r w:rsidRPr="003C5E85">
        <w:rPr>
          <w:b/>
          <w:bCs/>
          <w:sz w:val="22"/>
          <w:szCs w:val="22"/>
        </w:rPr>
        <w:tab/>
      </w:r>
    </w:p>
    <w:p w14:paraId="3EE01894" w14:textId="77777777" w:rsidR="004B7C1C" w:rsidRPr="003C5E85" w:rsidRDefault="004B7C1C" w:rsidP="004B7C1C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dobrą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bardzo dobrą</w:t>
      </w:r>
      <w:r w:rsidRPr="003C5E85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B7C1C" w:rsidRPr="003C5E85" w14:paraId="3EE01897" w14:textId="77777777" w:rsidTr="00727A8E">
        <w:trPr>
          <w:trHeight w:val="112"/>
        </w:trPr>
        <w:tc>
          <w:tcPr>
            <w:tcW w:w="9062" w:type="dxa"/>
          </w:tcPr>
          <w:p w14:paraId="3EE01895" w14:textId="77777777" w:rsidR="004B7C1C" w:rsidRPr="003C5E85" w:rsidRDefault="004B7C1C" w:rsidP="00673C92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 xml:space="preserve">stosuje </w:t>
            </w:r>
            <w:r w:rsidRPr="003C5E85">
              <w:rPr>
                <w:sz w:val="22"/>
                <w:szCs w:val="22"/>
              </w:rPr>
              <w:t>funkcje trygonometryczne i</w:t>
            </w:r>
            <w:r w:rsidRPr="003C5E85">
              <w:rPr>
                <w:bCs/>
                <w:sz w:val="22"/>
                <w:szCs w:val="22"/>
              </w:rPr>
              <w:t xml:space="preserve"> twierdzenia planimetrii </w:t>
            </w:r>
          </w:p>
          <w:p w14:paraId="3EE01896" w14:textId="12ACF0BD" w:rsidR="004B7C1C" w:rsidRPr="003C5E85" w:rsidRDefault="004B7C1C" w:rsidP="00384983">
            <w:pPr>
              <w:ind w:left="720"/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do obliczenia pola powierzchni i objętości bryły obrotowej</w:t>
            </w:r>
            <w:r w:rsidR="002001D4">
              <w:rPr>
                <w:bCs/>
                <w:sz w:val="22"/>
                <w:szCs w:val="22"/>
              </w:rPr>
              <w:t xml:space="preserve"> – </w:t>
            </w:r>
            <w:r w:rsidR="00384983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4B7C1C" w:rsidRPr="003C5E85" w14:paraId="3EE018A1" w14:textId="77777777" w:rsidTr="00727A8E">
        <w:trPr>
          <w:trHeight w:val="112"/>
        </w:trPr>
        <w:tc>
          <w:tcPr>
            <w:tcW w:w="9062" w:type="dxa"/>
          </w:tcPr>
          <w:p w14:paraId="3EE018A0" w14:textId="30089623" w:rsidR="004B7C1C" w:rsidRPr="003C5E85" w:rsidRDefault="004B7C1C" w:rsidP="00673C92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wykorzystuje podobieństwo brył </w:t>
            </w:r>
            <w:r w:rsidR="006066F2" w:rsidRPr="003C5E85">
              <w:rPr>
                <w:sz w:val="22"/>
                <w:szCs w:val="22"/>
              </w:rPr>
              <w:t xml:space="preserve">i skalę podobieństwa </w:t>
            </w:r>
            <w:r w:rsidR="002001D4">
              <w:rPr>
                <w:sz w:val="22"/>
                <w:szCs w:val="22"/>
              </w:rPr>
              <w:t>podczas</w:t>
            </w:r>
            <w:r w:rsidRPr="003C5E85">
              <w:rPr>
                <w:sz w:val="22"/>
                <w:szCs w:val="22"/>
              </w:rPr>
              <w:t xml:space="preserve"> rozwiąz</w:t>
            </w:r>
            <w:r w:rsidR="002001D4">
              <w:rPr>
                <w:sz w:val="22"/>
                <w:szCs w:val="22"/>
              </w:rPr>
              <w:t>ywania</w:t>
            </w:r>
            <w:r w:rsidRPr="003C5E85">
              <w:rPr>
                <w:sz w:val="22"/>
                <w:szCs w:val="22"/>
              </w:rPr>
              <w:t xml:space="preserve"> zadań</w:t>
            </w:r>
          </w:p>
        </w:tc>
      </w:tr>
      <w:tr w:rsidR="004B7C1C" w:rsidRPr="003C5E85" w14:paraId="3EE018A3" w14:textId="77777777" w:rsidTr="00727A8E">
        <w:trPr>
          <w:trHeight w:val="112"/>
        </w:trPr>
        <w:tc>
          <w:tcPr>
            <w:tcW w:w="9062" w:type="dxa"/>
          </w:tcPr>
          <w:p w14:paraId="3EE018A2" w14:textId="54749248" w:rsidR="004B7C1C" w:rsidRPr="003C5E85" w:rsidRDefault="008E3EB9" w:rsidP="00673C92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opisuje funkcją jednej zmiennej pole powierzchni lub objętość bryły i określa jej dziedzinę oraz wyznacza jej największą </w:t>
            </w:r>
            <w:r w:rsidR="002001D4">
              <w:rPr>
                <w:sz w:val="22"/>
                <w:szCs w:val="22"/>
              </w:rPr>
              <w:t>albo</w:t>
            </w:r>
            <w:r w:rsidRPr="003C5E85">
              <w:rPr>
                <w:sz w:val="22"/>
                <w:szCs w:val="22"/>
              </w:rPr>
              <w:t xml:space="preserve"> najmniejszą wartość</w:t>
            </w:r>
            <w:r w:rsidR="006066F2" w:rsidRPr="003C5E85">
              <w:rPr>
                <w:sz w:val="22"/>
                <w:szCs w:val="22"/>
              </w:rPr>
              <w:t xml:space="preserve"> (zadania optymalizacyjne)</w:t>
            </w:r>
          </w:p>
        </w:tc>
      </w:tr>
    </w:tbl>
    <w:p w14:paraId="3EE018A4" w14:textId="77777777" w:rsidR="004B7C1C" w:rsidRPr="003C5E85" w:rsidRDefault="004B7C1C" w:rsidP="004B7C1C">
      <w:pPr>
        <w:jc w:val="both"/>
        <w:rPr>
          <w:sz w:val="22"/>
          <w:szCs w:val="22"/>
        </w:rPr>
      </w:pPr>
    </w:p>
    <w:p w14:paraId="3EE018A5" w14:textId="77777777" w:rsidR="004B7C1C" w:rsidRPr="003C5E85" w:rsidRDefault="004B7C1C" w:rsidP="004B7C1C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>Poziom</w:t>
      </w:r>
      <w:r w:rsidRPr="003C5E85">
        <w:rPr>
          <w:b/>
          <w:bCs/>
          <w:sz w:val="22"/>
          <w:szCs w:val="22"/>
        </w:rPr>
        <w:t xml:space="preserve"> (W)</w:t>
      </w:r>
    </w:p>
    <w:p w14:paraId="3EE018A6" w14:textId="171CBEA2" w:rsidR="004B7C1C" w:rsidRPr="003C5E85" w:rsidRDefault="004B7C1C" w:rsidP="004B7C1C">
      <w:pPr>
        <w:pStyle w:val="Tekstpodstawowy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celującą</w:t>
      </w:r>
      <w:r w:rsidRPr="003C5E85">
        <w:rPr>
          <w:sz w:val="22"/>
          <w:szCs w:val="22"/>
        </w:rPr>
        <w:t xml:space="preserve">, jeśli opanował wiedzę i umiejętności z poziomów </w:t>
      </w:r>
      <w:r w:rsidR="002001D4">
        <w:rPr>
          <w:sz w:val="22"/>
          <w:szCs w:val="22"/>
        </w:rPr>
        <w:t xml:space="preserve">od </w:t>
      </w:r>
      <w:r w:rsidRPr="003C5E85">
        <w:rPr>
          <w:sz w:val="22"/>
          <w:szCs w:val="22"/>
        </w:rPr>
        <w:t xml:space="preserve">(K) </w:t>
      </w:r>
      <w:r w:rsidR="002001D4">
        <w:rPr>
          <w:sz w:val="22"/>
          <w:szCs w:val="22"/>
        </w:rPr>
        <w:t>do</w:t>
      </w:r>
      <w:r w:rsidRPr="003C5E85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B7C1C" w:rsidRPr="003C5E85" w14:paraId="3EE018A8" w14:textId="77777777" w:rsidTr="00673C92">
        <w:tc>
          <w:tcPr>
            <w:tcW w:w="9212" w:type="dxa"/>
          </w:tcPr>
          <w:p w14:paraId="3EE018A7" w14:textId="44CA0499" w:rsidR="004B7C1C" w:rsidRPr="003C5E85" w:rsidRDefault="004B7C1C" w:rsidP="00673C92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rozwiązuje zadania o znacznym stopniu trudności dotyczące </w:t>
            </w:r>
            <w:r w:rsidR="006066F2" w:rsidRPr="003C5E85">
              <w:rPr>
                <w:sz w:val="22"/>
                <w:szCs w:val="22"/>
              </w:rPr>
              <w:t>brył obrotowych (również z</w:t>
            </w:r>
            <w:r w:rsidR="002001D4">
              <w:rPr>
                <w:sz w:val="22"/>
                <w:szCs w:val="22"/>
              </w:rPr>
              <w:t> </w:t>
            </w:r>
            <w:r w:rsidR="006066F2" w:rsidRPr="003C5E85">
              <w:rPr>
                <w:sz w:val="22"/>
                <w:szCs w:val="22"/>
              </w:rPr>
              <w:t>wykorzystaniem trygonometrii)</w:t>
            </w:r>
          </w:p>
        </w:tc>
      </w:tr>
      <w:tr w:rsidR="004B7C1C" w:rsidRPr="003C5E85" w14:paraId="3EE018AA" w14:textId="77777777" w:rsidTr="00673C92">
        <w:tc>
          <w:tcPr>
            <w:tcW w:w="9212" w:type="dxa"/>
          </w:tcPr>
          <w:p w14:paraId="3EE018A9" w14:textId="77777777" w:rsidR="004B7C1C" w:rsidRPr="003C5E85" w:rsidRDefault="004B7C1C" w:rsidP="004B7C1C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dowody twierdzeń dotyczących związków miarowych w bryłach obrotowych</w:t>
            </w:r>
          </w:p>
        </w:tc>
      </w:tr>
      <w:tr w:rsidR="006066F2" w:rsidRPr="003C5E85" w14:paraId="3EE018AC" w14:textId="77777777" w:rsidTr="00673C92">
        <w:tc>
          <w:tcPr>
            <w:tcW w:w="9212" w:type="dxa"/>
          </w:tcPr>
          <w:p w14:paraId="3EE018AB" w14:textId="77777777" w:rsidR="006066F2" w:rsidRPr="003C5E85" w:rsidRDefault="006066F2" w:rsidP="004B7C1C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wyprowadza wzory na objętość i pole powierzchni bocznej stożka ściętego</w:t>
            </w:r>
          </w:p>
        </w:tc>
      </w:tr>
    </w:tbl>
    <w:p w14:paraId="3EE018AD" w14:textId="77777777" w:rsidR="00B00960" w:rsidRPr="003C5E85" w:rsidRDefault="00B00960" w:rsidP="00B00960">
      <w:pPr>
        <w:pStyle w:val="Nagwek1"/>
        <w:rPr>
          <w:sz w:val="22"/>
          <w:szCs w:val="22"/>
        </w:rPr>
      </w:pPr>
    </w:p>
    <w:p w14:paraId="3EE018AE" w14:textId="77777777" w:rsidR="00E93133" w:rsidRDefault="00E93133" w:rsidP="00B00960">
      <w:pPr>
        <w:pStyle w:val="Nagwek1"/>
        <w:rPr>
          <w:sz w:val="22"/>
          <w:szCs w:val="22"/>
        </w:rPr>
      </w:pPr>
    </w:p>
    <w:p w14:paraId="3EE018AF" w14:textId="77777777" w:rsidR="00B00960" w:rsidRPr="003C5E85" w:rsidRDefault="004B7C1C" w:rsidP="00B00960">
      <w:pPr>
        <w:pStyle w:val="Nagwek1"/>
        <w:rPr>
          <w:sz w:val="22"/>
          <w:szCs w:val="22"/>
        </w:rPr>
      </w:pPr>
      <w:r w:rsidRPr="003C5E85">
        <w:rPr>
          <w:sz w:val="22"/>
          <w:szCs w:val="22"/>
        </w:rPr>
        <w:t>4</w:t>
      </w:r>
      <w:r w:rsidR="00B00960" w:rsidRPr="003C5E85">
        <w:rPr>
          <w:sz w:val="22"/>
          <w:szCs w:val="22"/>
        </w:rPr>
        <w:t>. PRZYKŁADY DOWODÓW W MATEMATYCE</w:t>
      </w:r>
    </w:p>
    <w:p w14:paraId="3EE018B0" w14:textId="77777777"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 xml:space="preserve">(K) </w:t>
      </w:r>
      <w:r w:rsidRPr="003C5E85">
        <w:rPr>
          <w:sz w:val="22"/>
          <w:szCs w:val="22"/>
        </w:rPr>
        <w:t>lub</w:t>
      </w:r>
      <w:r w:rsidRPr="003C5E85">
        <w:rPr>
          <w:b/>
          <w:bCs/>
          <w:sz w:val="22"/>
          <w:szCs w:val="22"/>
        </w:rPr>
        <w:t xml:space="preserve"> (P)</w:t>
      </w:r>
    </w:p>
    <w:p w14:paraId="3EE018B1" w14:textId="77777777"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 xml:space="preserve">dopuszczającą </w:t>
      </w:r>
      <w:r w:rsidRPr="003C5E85">
        <w:rPr>
          <w:sz w:val="22"/>
          <w:szCs w:val="22"/>
        </w:rPr>
        <w:t xml:space="preserve">lub </w:t>
      </w:r>
      <w:r w:rsidRPr="003C5E85">
        <w:rPr>
          <w:b/>
          <w:bCs/>
          <w:sz w:val="22"/>
          <w:szCs w:val="22"/>
        </w:rPr>
        <w:t>dostateczną</w:t>
      </w:r>
      <w:r w:rsidRPr="003C5E85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00960" w:rsidRPr="003C5E85" w14:paraId="3EE018B3" w14:textId="77777777" w:rsidTr="00755249">
        <w:tc>
          <w:tcPr>
            <w:tcW w:w="9212" w:type="dxa"/>
          </w:tcPr>
          <w:p w14:paraId="3EE018B2" w14:textId="77777777" w:rsidR="00B00960" w:rsidRPr="003C5E85" w:rsidRDefault="00D67D71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proste dowody dotyczące własności liczb</w:t>
            </w:r>
            <w:r w:rsidR="000848FD" w:rsidRPr="003C5E85">
              <w:rPr>
                <w:sz w:val="22"/>
                <w:szCs w:val="22"/>
              </w:rPr>
              <w:t xml:space="preserve"> całkowitych</w:t>
            </w:r>
          </w:p>
        </w:tc>
      </w:tr>
      <w:tr w:rsidR="00B00960" w:rsidRPr="003C5E85" w14:paraId="3EE018B5" w14:textId="77777777" w:rsidTr="00755249">
        <w:trPr>
          <w:trHeight w:val="30"/>
        </w:trPr>
        <w:tc>
          <w:tcPr>
            <w:tcW w:w="9212" w:type="dxa"/>
          </w:tcPr>
          <w:p w14:paraId="3EE018B4" w14:textId="77777777" w:rsidR="00B00960" w:rsidRPr="003C5E85" w:rsidRDefault="00D67D71" w:rsidP="00755249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przeprowadza p</w:t>
            </w:r>
            <w:r w:rsidR="00D604D9" w:rsidRPr="003C5E85">
              <w:rPr>
                <w:bCs/>
                <w:sz w:val="22"/>
                <w:szCs w:val="22"/>
              </w:rPr>
              <w:t>roste dowody</w:t>
            </w:r>
            <w:r w:rsidR="00B32C5D" w:rsidRPr="003C5E85">
              <w:rPr>
                <w:bCs/>
                <w:sz w:val="22"/>
                <w:szCs w:val="22"/>
              </w:rPr>
              <w:t>, stosując metodę równoważnego przekształcania tezy</w:t>
            </w:r>
            <w:r w:rsidR="00B32C5D" w:rsidRPr="003C5E85" w:rsidDel="00B32C5D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B00960" w:rsidRPr="003C5E85" w14:paraId="3EE018B7" w14:textId="77777777" w:rsidTr="00755249">
        <w:trPr>
          <w:trHeight w:val="30"/>
        </w:trPr>
        <w:tc>
          <w:tcPr>
            <w:tcW w:w="9212" w:type="dxa"/>
          </w:tcPr>
          <w:p w14:paraId="3EE018B6" w14:textId="77777777" w:rsidR="00B00960" w:rsidRPr="003C5E85" w:rsidRDefault="00D67D71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proste dowody dotyczące własności figur płaskich</w:t>
            </w:r>
          </w:p>
        </w:tc>
      </w:tr>
    </w:tbl>
    <w:p w14:paraId="3EE018B8" w14:textId="77777777" w:rsidR="00B00960" w:rsidRPr="003C5E85" w:rsidRDefault="00B00960" w:rsidP="00B00960">
      <w:pPr>
        <w:jc w:val="both"/>
        <w:rPr>
          <w:sz w:val="22"/>
          <w:szCs w:val="22"/>
        </w:rPr>
      </w:pPr>
    </w:p>
    <w:p w14:paraId="3EE018B9" w14:textId="77777777" w:rsidR="00B00960" w:rsidRPr="003C5E85" w:rsidRDefault="00B00960" w:rsidP="00B00960">
      <w:pPr>
        <w:tabs>
          <w:tab w:val="left" w:pos="3855"/>
        </w:tabs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>(R)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(D)</w:t>
      </w:r>
      <w:r w:rsidRPr="003C5E85">
        <w:rPr>
          <w:b/>
          <w:bCs/>
          <w:sz w:val="22"/>
          <w:szCs w:val="22"/>
        </w:rPr>
        <w:tab/>
      </w:r>
    </w:p>
    <w:p w14:paraId="3EE018BA" w14:textId="77777777"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dobrą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bardzo dobrą</w:t>
      </w:r>
      <w:r w:rsidRPr="003C5E85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D67D71" w:rsidRPr="003C5E85" w14:paraId="3EE018BC" w14:textId="77777777" w:rsidTr="00755249">
        <w:trPr>
          <w:trHeight w:val="30"/>
        </w:trPr>
        <w:tc>
          <w:tcPr>
            <w:tcW w:w="9212" w:type="dxa"/>
          </w:tcPr>
          <w:p w14:paraId="3EE018BB" w14:textId="77777777" w:rsidR="00D67D71" w:rsidRPr="003C5E85" w:rsidRDefault="00D67D71" w:rsidP="008179AE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przeprowadza </w:t>
            </w:r>
            <w:r w:rsidR="00D604D9" w:rsidRPr="003C5E85">
              <w:rPr>
                <w:sz w:val="22"/>
                <w:szCs w:val="22"/>
              </w:rPr>
              <w:t>trudniejsze</w:t>
            </w:r>
            <w:r w:rsidRPr="003C5E85">
              <w:rPr>
                <w:sz w:val="22"/>
                <w:szCs w:val="22"/>
              </w:rPr>
              <w:t xml:space="preserve"> dowody dotyczące własności liczb</w:t>
            </w:r>
            <w:r w:rsidR="000848FD" w:rsidRPr="003C5E85">
              <w:rPr>
                <w:sz w:val="22"/>
                <w:szCs w:val="22"/>
              </w:rPr>
              <w:t xml:space="preserve"> całkowitych</w:t>
            </w:r>
          </w:p>
        </w:tc>
      </w:tr>
      <w:tr w:rsidR="00D67D71" w:rsidRPr="003C5E85" w14:paraId="3EE018BE" w14:textId="77777777" w:rsidTr="00755249">
        <w:trPr>
          <w:trHeight w:val="30"/>
        </w:trPr>
        <w:tc>
          <w:tcPr>
            <w:tcW w:w="9212" w:type="dxa"/>
          </w:tcPr>
          <w:p w14:paraId="3EE018BD" w14:textId="77777777" w:rsidR="00D67D71" w:rsidRPr="003C5E85" w:rsidRDefault="00D67D71" w:rsidP="008179AE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 xml:space="preserve">przeprowadza </w:t>
            </w:r>
            <w:r w:rsidR="00D604D9" w:rsidRPr="003C5E85">
              <w:rPr>
                <w:bCs/>
                <w:sz w:val="22"/>
                <w:szCs w:val="22"/>
              </w:rPr>
              <w:t xml:space="preserve">trudniejsze dowody dotyczące </w:t>
            </w:r>
            <w:r w:rsidRPr="003C5E85">
              <w:rPr>
                <w:bCs/>
                <w:sz w:val="22"/>
                <w:szCs w:val="22"/>
              </w:rPr>
              <w:t>nierówności</w:t>
            </w:r>
            <w:r w:rsidR="00B32C5D" w:rsidRPr="003C5E85">
              <w:rPr>
                <w:bCs/>
                <w:sz w:val="22"/>
                <w:szCs w:val="22"/>
              </w:rPr>
              <w:t xml:space="preserve">, wykorzystując zależność między </w:t>
            </w:r>
            <w:r w:rsidR="00E15948" w:rsidRPr="003C5E85">
              <w:rPr>
                <w:bCs/>
                <w:sz w:val="22"/>
                <w:szCs w:val="22"/>
              </w:rPr>
              <w:t>średnią</w:t>
            </w:r>
            <w:r w:rsidR="00B32C5D" w:rsidRPr="003C5E85">
              <w:rPr>
                <w:bCs/>
                <w:sz w:val="22"/>
                <w:szCs w:val="22"/>
              </w:rPr>
              <w:t xml:space="preserve"> arytmetyczną a średnią geometryczną</w:t>
            </w:r>
          </w:p>
        </w:tc>
      </w:tr>
      <w:tr w:rsidR="00B32C5D" w:rsidRPr="003C5E85" w14:paraId="3EE018C0" w14:textId="77777777" w:rsidTr="00755249">
        <w:trPr>
          <w:trHeight w:val="30"/>
        </w:trPr>
        <w:tc>
          <w:tcPr>
            <w:tcW w:w="9212" w:type="dxa"/>
          </w:tcPr>
          <w:p w14:paraId="3EE018BF" w14:textId="6B066698" w:rsidR="00B32C5D" w:rsidRPr="003C5E85" w:rsidRDefault="00B32C5D" w:rsidP="00384983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stosuje metodę równoważnego przekształcenia tezy</w:t>
            </w:r>
            <w:r w:rsidR="002001D4">
              <w:rPr>
                <w:bCs/>
                <w:sz w:val="22"/>
                <w:szCs w:val="22"/>
              </w:rPr>
              <w:t xml:space="preserve"> – </w:t>
            </w:r>
            <w:r w:rsidR="00384983" w:rsidRPr="003C5E85">
              <w:rPr>
                <w:bCs/>
                <w:sz w:val="22"/>
                <w:szCs w:val="22"/>
              </w:rPr>
              <w:t>w trudnych sytuacjach</w:t>
            </w:r>
          </w:p>
        </w:tc>
      </w:tr>
      <w:tr w:rsidR="00D67D71" w:rsidRPr="003C5E85" w14:paraId="3EE018C2" w14:textId="77777777" w:rsidTr="00755249">
        <w:trPr>
          <w:trHeight w:val="30"/>
        </w:trPr>
        <w:tc>
          <w:tcPr>
            <w:tcW w:w="9212" w:type="dxa"/>
          </w:tcPr>
          <w:p w14:paraId="3EE018C1" w14:textId="77777777" w:rsidR="00D67D71" w:rsidRPr="003C5E85" w:rsidRDefault="00D67D71" w:rsidP="00384983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przeprowadza </w:t>
            </w:r>
            <w:r w:rsidR="00D604D9" w:rsidRPr="003C5E85">
              <w:rPr>
                <w:sz w:val="22"/>
                <w:szCs w:val="22"/>
              </w:rPr>
              <w:t xml:space="preserve">trudne </w:t>
            </w:r>
            <w:r w:rsidRPr="003C5E85">
              <w:rPr>
                <w:sz w:val="22"/>
                <w:szCs w:val="22"/>
              </w:rPr>
              <w:t>dowody dotyczące własności figur płaskich</w:t>
            </w:r>
          </w:p>
        </w:tc>
      </w:tr>
    </w:tbl>
    <w:p w14:paraId="3EE018C3" w14:textId="77777777" w:rsidR="00B00960" w:rsidRPr="003C5E85" w:rsidRDefault="000F26AF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br/>
      </w:r>
      <w:r w:rsidR="00B00960" w:rsidRPr="003C5E85">
        <w:rPr>
          <w:sz w:val="22"/>
          <w:szCs w:val="22"/>
        </w:rPr>
        <w:t>Poziom</w:t>
      </w:r>
      <w:r w:rsidR="00B00960" w:rsidRPr="003C5E85">
        <w:rPr>
          <w:b/>
          <w:bCs/>
          <w:sz w:val="22"/>
          <w:szCs w:val="22"/>
        </w:rPr>
        <w:t xml:space="preserve"> (W)</w:t>
      </w:r>
    </w:p>
    <w:p w14:paraId="3EE018C4" w14:textId="6F9AB8CC" w:rsidR="00B00960" w:rsidRPr="003C5E85" w:rsidRDefault="00B00960" w:rsidP="00B00960">
      <w:pPr>
        <w:pStyle w:val="Tekstpodstawowy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celującą</w:t>
      </w:r>
      <w:r w:rsidRPr="003C5E85">
        <w:rPr>
          <w:sz w:val="22"/>
          <w:szCs w:val="22"/>
        </w:rPr>
        <w:t xml:space="preserve">, jeśli opanował wiedzę i umiejętności z poziomów </w:t>
      </w:r>
      <w:r w:rsidR="002001D4">
        <w:rPr>
          <w:sz w:val="22"/>
          <w:szCs w:val="22"/>
        </w:rPr>
        <w:t xml:space="preserve">od </w:t>
      </w:r>
      <w:r w:rsidRPr="003C5E85">
        <w:rPr>
          <w:sz w:val="22"/>
          <w:szCs w:val="22"/>
        </w:rPr>
        <w:t xml:space="preserve">(K) </w:t>
      </w:r>
      <w:r w:rsidR="002001D4">
        <w:rPr>
          <w:sz w:val="22"/>
          <w:szCs w:val="22"/>
        </w:rPr>
        <w:t>do</w:t>
      </w:r>
      <w:r w:rsidRPr="003C5E85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00960" w:rsidRPr="003C5E85" w14:paraId="3EE018C6" w14:textId="77777777" w:rsidTr="00755249">
        <w:tc>
          <w:tcPr>
            <w:tcW w:w="9212" w:type="dxa"/>
          </w:tcPr>
          <w:p w14:paraId="3EE018C5" w14:textId="77777777" w:rsidR="00B00960" w:rsidRPr="003C5E85" w:rsidRDefault="00F515F4" w:rsidP="00755249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przeprowadza dowód nie wprost</w:t>
            </w:r>
            <w:r w:rsidR="00B32C5D" w:rsidRPr="003C5E85">
              <w:rPr>
                <w:bCs/>
                <w:sz w:val="22"/>
                <w:szCs w:val="22"/>
              </w:rPr>
              <w:t xml:space="preserve"> (np. dotyczący liczb pierwszych)</w:t>
            </w:r>
          </w:p>
        </w:tc>
      </w:tr>
    </w:tbl>
    <w:p w14:paraId="3EE018C7" w14:textId="77777777" w:rsidR="00B00960" w:rsidRPr="003C5E85" w:rsidRDefault="00B00960" w:rsidP="00B00960">
      <w:pPr>
        <w:pStyle w:val="Nagwek1"/>
        <w:rPr>
          <w:sz w:val="22"/>
          <w:szCs w:val="22"/>
        </w:rPr>
      </w:pPr>
    </w:p>
    <w:p w14:paraId="3EE018C8" w14:textId="77777777" w:rsidR="00B00960" w:rsidRPr="003C5E85" w:rsidRDefault="00B00960" w:rsidP="00B00960">
      <w:pPr>
        <w:pStyle w:val="Nagwek1"/>
        <w:rPr>
          <w:sz w:val="22"/>
          <w:szCs w:val="22"/>
        </w:rPr>
      </w:pPr>
    </w:p>
    <w:p w14:paraId="3EE018C9" w14:textId="77777777" w:rsidR="00B00960" w:rsidRPr="003C5E85" w:rsidRDefault="00B20B66" w:rsidP="00B00960">
      <w:pPr>
        <w:pStyle w:val="Nagwek1"/>
        <w:rPr>
          <w:sz w:val="22"/>
          <w:szCs w:val="22"/>
        </w:rPr>
      </w:pPr>
      <w:r w:rsidRPr="003C5E85">
        <w:rPr>
          <w:sz w:val="22"/>
          <w:szCs w:val="22"/>
        </w:rPr>
        <w:t>5</w:t>
      </w:r>
      <w:r w:rsidR="00577C42" w:rsidRPr="003C5E85">
        <w:rPr>
          <w:sz w:val="22"/>
          <w:szCs w:val="22"/>
        </w:rPr>
        <w:t xml:space="preserve">. POWTÓRZENIE </w:t>
      </w:r>
    </w:p>
    <w:p w14:paraId="3EE018CA" w14:textId="1AAC5B02" w:rsidR="00B00960" w:rsidRPr="003C5E85" w:rsidRDefault="00B00960" w:rsidP="00D67D71">
      <w:pPr>
        <w:rPr>
          <w:sz w:val="22"/>
          <w:szCs w:val="22"/>
        </w:rPr>
      </w:pPr>
      <w:r w:rsidRPr="003C5E85">
        <w:rPr>
          <w:sz w:val="22"/>
          <w:szCs w:val="22"/>
        </w:rPr>
        <w:t>Wymagania dotyczące powtarzanych wiadomoś</w:t>
      </w:r>
      <w:r w:rsidR="00577C42" w:rsidRPr="003C5E85">
        <w:rPr>
          <w:sz w:val="22"/>
          <w:szCs w:val="22"/>
        </w:rPr>
        <w:t>ci zostały opisane w propozycjach przedmiotowego systemu oceniania dla klas</w:t>
      </w:r>
      <w:r w:rsidRPr="003C5E85">
        <w:rPr>
          <w:sz w:val="22"/>
          <w:szCs w:val="22"/>
        </w:rPr>
        <w:t xml:space="preserve"> pierwszej</w:t>
      </w:r>
      <w:r w:rsidR="00855BB4" w:rsidRPr="003C5E85">
        <w:rPr>
          <w:sz w:val="22"/>
          <w:szCs w:val="22"/>
        </w:rPr>
        <w:t xml:space="preserve">, </w:t>
      </w:r>
      <w:r w:rsidRPr="003C5E85">
        <w:rPr>
          <w:sz w:val="22"/>
          <w:szCs w:val="22"/>
        </w:rPr>
        <w:t>drugiej</w:t>
      </w:r>
      <w:r w:rsidR="00855BB4" w:rsidRPr="003C5E85">
        <w:rPr>
          <w:sz w:val="22"/>
          <w:szCs w:val="22"/>
        </w:rPr>
        <w:t xml:space="preserve"> i trzeciej</w:t>
      </w:r>
      <w:r w:rsidRPr="003C5E85">
        <w:rPr>
          <w:sz w:val="22"/>
          <w:szCs w:val="22"/>
        </w:rPr>
        <w:t xml:space="preserve">. </w:t>
      </w:r>
      <w:r w:rsidR="002001D4">
        <w:rPr>
          <w:sz w:val="22"/>
          <w:szCs w:val="22"/>
        </w:rPr>
        <w:t>Z kolei te z</w:t>
      </w:r>
      <w:r w:rsidRPr="003C5E85">
        <w:rPr>
          <w:sz w:val="22"/>
          <w:szCs w:val="22"/>
        </w:rPr>
        <w:t xml:space="preserve"> zakres</w:t>
      </w:r>
      <w:r w:rsidR="002001D4">
        <w:rPr>
          <w:sz w:val="22"/>
          <w:szCs w:val="22"/>
        </w:rPr>
        <w:t>u</w:t>
      </w:r>
      <w:r w:rsidRPr="003C5E85">
        <w:rPr>
          <w:sz w:val="22"/>
          <w:szCs w:val="22"/>
        </w:rPr>
        <w:t xml:space="preserve"> </w:t>
      </w:r>
      <w:r w:rsidR="00871E12" w:rsidRPr="003C5E85">
        <w:rPr>
          <w:sz w:val="22"/>
          <w:szCs w:val="22"/>
        </w:rPr>
        <w:t>r</w:t>
      </w:r>
      <w:r w:rsidRPr="003C5E85">
        <w:rPr>
          <w:sz w:val="22"/>
          <w:szCs w:val="22"/>
        </w:rPr>
        <w:t>achunku prawdopodobieństwa</w:t>
      </w:r>
      <w:r w:rsidR="00D67D71" w:rsidRPr="003C5E85">
        <w:rPr>
          <w:sz w:val="22"/>
          <w:szCs w:val="22"/>
        </w:rPr>
        <w:t xml:space="preserve"> </w:t>
      </w:r>
      <w:r w:rsidR="00855BB4" w:rsidRPr="003C5E85">
        <w:rPr>
          <w:sz w:val="22"/>
          <w:szCs w:val="22"/>
        </w:rPr>
        <w:t>i</w:t>
      </w:r>
      <w:r w:rsidRPr="003C5E85">
        <w:rPr>
          <w:sz w:val="22"/>
          <w:szCs w:val="22"/>
        </w:rPr>
        <w:t xml:space="preserve"> </w:t>
      </w:r>
      <w:r w:rsidR="00871E12" w:rsidRPr="003C5E85">
        <w:rPr>
          <w:sz w:val="22"/>
          <w:szCs w:val="22"/>
        </w:rPr>
        <w:t>s</w:t>
      </w:r>
      <w:r w:rsidRPr="003C5E85">
        <w:rPr>
          <w:sz w:val="22"/>
          <w:szCs w:val="22"/>
        </w:rPr>
        <w:t>tereometrii</w:t>
      </w:r>
      <w:r w:rsidR="002001D4">
        <w:rPr>
          <w:sz w:val="22"/>
          <w:szCs w:val="22"/>
        </w:rPr>
        <w:t xml:space="preserve"> </w:t>
      </w:r>
      <w:r w:rsidR="002001D4" w:rsidRPr="003C5E85">
        <w:rPr>
          <w:bCs/>
          <w:sz w:val="22"/>
          <w:szCs w:val="22"/>
        </w:rPr>
        <w:t>są</w:t>
      </w:r>
      <w:r w:rsidRPr="003C5E85">
        <w:rPr>
          <w:sz w:val="22"/>
          <w:szCs w:val="22"/>
        </w:rPr>
        <w:t xml:space="preserve"> </w:t>
      </w:r>
      <w:r w:rsidRPr="003C5E85">
        <w:rPr>
          <w:bCs/>
          <w:sz w:val="22"/>
          <w:szCs w:val="22"/>
        </w:rPr>
        <w:t>opisane powyżej.</w:t>
      </w:r>
    </w:p>
    <w:p w14:paraId="3EE018CB" w14:textId="77777777" w:rsidR="000F528D" w:rsidRPr="003C5E85" w:rsidRDefault="000F528D" w:rsidP="00B00960">
      <w:pPr>
        <w:rPr>
          <w:b/>
          <w:bCs/>
          <w:sz w:val="22"/>
          <w:szCs w:val="22"/>
        </w:rPr>
      </w:pPr>
    </w:p>
    <w:sectPr w:rsidR="000F528D" w:rsidRPr="003C5E85" w:rsidSect="00804B8F">
      <w:headerReference w:type="default" r:id="rId11"/>
      <w:footerReference w:type="even" r:id="rId12"/>
      <w:footerReference w:type="default" r:id="rId13"/>
      <w:pgSz w:w="11906" w:h="16838"/>
      <w:pgMar w:top="1417" w:right="1417" w:bottom="125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E1933" w14:textId="77777777" w:rsidR="0085516B" w:rsidRDefault="0085516B">
      <w:r>
        <w:separator/>
      </w:r>
    </w:p>
  </w:endnote>
  <w:endnote w:type="continuationSeparator" w:id="0">
    <w:p w14:paraId="130B1D0D" w14:textId="77777777" w:rsidR="0085516B" w:rsidRDefault="00855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018D4" w14:textId="77777777" w:rsidR="00B11D3F" w:rsidRDefault="009C30E2" w:rsidP="00D62C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11D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E018D5" w14:textId="77777777" w:rsidR="00B11D3F" w:rsidRDefault="00B11D3F" w:rsidP="00D62CB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018D6" w14:textId="341E33F2" w:rsidR="00B11D3F" w:rsidRDefault="009C30E2" w:rsidP="005278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11D3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4AD9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3EE018D7" w14:textId="77777777" w:rsidR="00B11D3F" w:rsidRDefault="00B11D3F" w:rsidP="00D62CB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4B16E" w14:textId="77777777" w:rsidR="0085516B" w:rsidRDefault="0085516B">
      <w:r>
        <w:separator/>
      </w:r>
    </w:p>
  </w:footnote>
  <w:footnote w:type="continuationSeparator" w:id="0">
    <w:p w14:paraId="16FDB504" w14:textId="77777777" w:rsidR="0085516B" w:rsidRDefault="00855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018D2" w14:textId="77777777" w:rsidR="00B11D3F" w:rsidRDefault="004B7C1C" w:rsidP="000275DF">
    <w:pPr>
      <w:pStyle w:val="Nagwek"/>
      <w:jc w:val="right"/>
    </w:pPr>
    <w:r>
      <w:t>MATeMAtyka 4</w:t>
    </w:r>
    <w:r w:rsidR="00B11D3F" w:rsidRPr="00090E70">
      <w:t xml:space="preserve">. </w:t>
    </w:r>
    <w:r w:rsidR="00B11D3F">
      <w:t>Propozycja przedmiotowego systemu oceniania</w:t>
    </w:r>
    <w:r w:rsidR="00B11D3F" w:rsidRPr="00090E70">
      <w:t>. ZPiR</w:t>
    </w:r>
    <w:r w:rsidR="00B11D3F" w:rsidRPr="0079605A">
      <w:rPr>
        <w:color w:val="92D050"/>
      </w:rPr>
      <w:t xml:space="preserve">   </w:t>
    </w:r>
    <w:r w:rsidR="00AC2626">
      <w:rPr>
        <w:noProof/>
      </w:rPr>
      <w:drawing>
        <wp:inline distT="0" distB="0" distL="0" distR="0" wp14:anchorId="3EE018D8" wp14:editId="3EE018D9">
          <wp:extent cx="466725" cy="409575"/>
          <wp:effectExtent l="19050" t="0" r="9525" b="0"/>
          <wp:docPr id="2" name="Obraz 1" descr="Opis: Opis: Opis: cid:image001.jpg@01CBFE96.08DC0E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Opis: cid:image001.jpg@01CBFE96.08DC0EA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E018D3" w14:textId="77777777" w:rsidR="00B11D3F" w:rsidRPr="000275DF" w:rsidRDefault="00B11D3F" w:rsidP="000275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logoNE_rgb" style="width:574.5pt;height:389.25pt;visibility:visible;mso-wrap-style:square" o:bullet="t">
        <v:imagedata r:id="rId1" o:title="logoNE_rgb"/>
      </v:shape>
    </w:pict>
  </w:numPicBullet>
  <w:abstractNum w:abstractNumId="0" w15:restartNumberingAfterBreak="0">
    <w:nsid w:val="01512439"/>
    <w:multiLevelType w:val="hybridMultilevel"/>
    <w:tmpl w:val="956E13FE"/>
    <w:lvl w:ilvl="0" w:tplc="68F048CA">
      <w:start w:val="1"/>
      <w:numFmt w:val="bullet"/>
      <w:lvlText w:val=""/>
      <w:lvlPicBulletId w:val="0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F97CC5A6" w:tentative="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F2729E64" w:tentative="1">
      <w:start w:val="1"/>
      <w:numFmt w:val="bullet"/>
      <w:lvlText w:val=""/>
      <w:lvlJc w:val="left"/>
      <w:pPr>
        <w:tabs>
          <w:tab w:val="num" w:pos="2510"/>
        </w:tabs>
        <w:ind w:left="2510" w:hanging="360"/>
      </w:pPr>
      <w:rPr>
        <w:rFonts w:ascii="Symbol" w:hAnsi="Symbol" w:hint="default"/>
      </w:rPr>
    </w:lvl>
    <w:lvl w:ilvl="3" w:tplc="D738409E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7C508122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5" w:tplc="793ED068" w:tentative="1">
      <w:start w:val="1"/>
      <w:numFmt w:val="bullet"/>
      <w:lvlText w:val=""/>
      <w:lvlJc w:val="left"/>
      <w:pPr>
        <w:tabs>
          <w:tab w:val="num" w:pos="4670"/>
        </w:tabs>
        <w:ind w:left="4670" w:hanging="360"/>
      </w:pPr>
      <w:rPr>
        <w:rFonts w:ascii="Symbol" w:hAnsi="Symbol" w:hint="default"/>
      </w:rPr>
    </w:lvl>
    <w:lvl w:ilvl="6" w:tplc="D57ED3E6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B268C700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8" w:tplc="D50A90BA" w:tentative="1">
      <w:start w:val="1"/>
      <w:numFmt w:val="bullet"/>
      <w:lvlText w:val=""/>
      <w:lvlJc w:val="left"/>
      <w:pPr>
        <w:tabs>
          <w:tab w:val="num" w:pos="6830"/>
        </w:tabs>
        <w:ind w:left="6830" w:hanging="360"/>
      </w:pPr>
      <w:rPr>
        <w:rFonts w:ascii="Symbol" w:hAnsi="Symbol" w:hint="default"/>
      </w:rPr>
    </w:lvl>
  </w:abstractNum>
  <w:abstractNum w:abstractNumId="1" w15:restartNumberingAfterBreak="0">
    <w:nsid w:val="08E018B1"/>
    <w:multiLevelType w:val="hybridMultilevel"/>
    <w:tmpl w:val="F46C97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E04B2"/>
    <w:multiLevelType w:val="hybridMultilevel"/>
    <w:tmpl w:val="9B8CB0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A46DE"/>
    <w:multiLevelType w:val="hybridMultilevel"/>
    <w:tmpl w:val="0936BD1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B54FB6"/>
    <w:multiLevelType w:val="hybridMultilevel"/>
    <w:tmpl w:val="8F7E6E76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 w15:restartNumberingAfterBreak="0">
    <w:nsid w:val="1BE8484F"/>
    <w:multiLevelType w:val="hybridMultilevel"/>
    <w:tmpl w:val="8A627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A6C81"/>
    <w:multiLevelType w:val="hybridMultilevel"/>
    <w:tmpl w:val="A6409896"/>
    <w:lvl w:ilvl="0" w:tplc="1F1269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74E09"/>
    <w:multiLevelType w:val="hybridMultilevel"/>
    <w:tmpl w:val="0FA48BF6"/>
    <w:lvl w:ilvl="0" w:tplc="F30EEF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1CDB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CAC7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1A264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4C2D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689B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2437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DC5A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42B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6F7194B"/>
    <w:multiLevelType w:val="hybridMultilevel"/>
    <w:tmpl w:val="0F00B9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5C3271"/>
    <w:multiLevelType w:val="hybridMultilevel"/>
    <w:tmpl w:val="CFEC191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1" w15:restartNumberingAfterBreak="0">
    <w:nsid w:val="31A40ED3"/>
    <w:multiLevelType w:val="singleLevel"/>
    <w:tmpl w:val="041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2215BFE"/>
    <w:multiLevelType w:val="hybridMultilevel"/>
    <w:tmpl w:val="6226D7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A6076"/>
    <w:multiLevelType w:val="hybridMultilevel"/>
    <w:tmpl w:val="01EAD0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C1839"/>
    <w:multiLevelType w:val="hybridMultilevel"/>
    <w:tmpl w:val="060429F6"/>
    <w:lvl w:ilvl="0" w:tplc="2A50A0E8">
      <w:start w:val="2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F3462"/>
    <w:multiLevelType w:val="hybridMultilevel"/>
    <w:tmpl w:val="B770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43454E"/>
    <w:multiLevelType w:val="hybridMultilevel"/>
    <w:tmpl w:val="2C26F79C"/>
    <w:lvl w:ilvl="0" w:tplc="04150017">
      <w:start w:val="1"/>
      <w:numFmt w:val="lowerLetter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30E6427"/>
    <w:multiLevelType w:val="hybridMultilevel"/>
    <w:tmpl w:val="F4B2F4D6"/>
    <w:lvl w:ilvl="0" w:tplc="B84EFC92"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9" w15:restartNumberingAfterBreak="0">
    <w:nsid w:val="66A3499D"/>
    <w:multiLevelType w:val="hybridMultilevel"/>
    <w:tmpl w:val="95323982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0" w15:restartNumberingAfterBreak="0">
    <w:nsid w:val="68455EA4"/>
    <w:multiLevelType w:val="hybridMultilevel"/>
    <w:tmpl w:val="1AE629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A5AD0"/>
    <w:multiLevelType w:val="hybridMultilevel"/>
    <w:tmpl w:val="5A4A2E5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B2E"/>
    <w:multiLevelType w:val="hybridMultilevel"/>
    <w:tmpl w:val="2DF206D6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4" w15:restartNumberingAfterBreak="0">
    <w:nsid w:val="77BA5A5B"/>
    <w:multiLevelType w:val="hybridMultilevel"/>
    <w:tmpl w:val="2BBC38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2903338">
    <w:abstractNumId w:val="1"/>
  </w:num>
  <w:num w:numId="2" w16cid:durableId="1249734539">
    <w:abstractNumId w:val="22"/>
  </w:num>
  <w:num w:numId="3" w16cid:durableId="1856267577">
    <w:abstractNumId w:val="24"/>
  </w:num>
  <w:num w:numId="4" w16cid:durableId="1240020242">
    <w:abstractNumId w:val="3"/>
  </w:num>
  <w:num w:numId="5" w16cid:durableId="1428497960">
    <w:abstractNumId w:val="2"/>
  </w:num>
  <w:num w:numId="6" w16cid:durableId="452408609">
    <w:abstractNumId w:val="4"/>
  </w:num>
  <w:num w:numId="7" w16cid:durableId="378361116">
    <w:abstractNumId w:val="20"/>
  </w:num>
  <w:num w:numId="8" w16cid:durableId="1680961227">
    <w:abstractNumId w:val="12"/>
  </w:num>
  <w:num w:numId="9" w16cid:durableId="1068647859">
    <w:abstractNumId w:val="15"/>
  </w:num>
  <w:num w:numId="10" w16cid:durableId="1310405045">
    <w:abstractNumId w:val="13"/>
  </w:num>
  <w:num w:numId="11" w16cid:durableId="1396659878">
    <w:abstractNumId w:val="23"/>
  </w:num>
  <w:num w:numId="12" w16cid:durableId="1826046714">
    <w:abstractNumId w:val="19"/>
  </w:num>
  <w:num w:numId="13" w16cid:durableId="979266773">
    <w:abstractNumId w:val="17"/>
  </w:num>
  <w:num w:numId="14" w16cid:durableId="1136408279">
    <w:abstractNumId w:val="11"/>
  </w:num>
  <w:num w:numId="15" w16cid:durableId="522061823">
    <w:abstractNumId w:val="7"/>
  </w:num>
  <w:num w:numId="16" w16cid:durableId="103967041">
    <w:abstractNumId w:val="5"/>
  </w:num>
  <w:num w:numId="17" w16cid:durableId="829830680">
    <w:abstractNumId w:val="10"/>
  </w:num>
  <w:num w:numId="18" w16cid:durableId="655111574">
    <w:abstractNumId w:val="6"/>
  </w:num>
  <w:num w:numId="19" w16cid:durableId="1270895829">
    <w:abstractNumId w:val="18"/>
  </w:num>
  <w:num w:numId="20" w16cid:durableId="554582063">
    <w:abstractNumId w:val="21"/>
  </w:num>
  <w:num w:numId="21" w16cid:durableId="3830156">
    <w:abstractNumId w:val="0"/>
  </w:num>
  <w:num w:numId="22" w16cid:durableId="1692873229">
    <w:abstractNumId w:val="8"/>
  </w:num>
  <w:num w:numId="23" w16cid:durableId="427122349">
    <w:abstractNumId w:val="16"/>
  </w:num>
  <w:num w:numId="24" w16cid:durableId="1433743068">
    <w:abstractNumId w:val="14"/>
  </w:num>
  <w:num w:numId="25" w16cid:durableId="8886881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644"/>
    <w:rsid w:val="00000738"/>
    <w:rsid w:val="00007F51"/>
    <w:rsid w:val="000178B2"/>
    <w:rsid w:val="00020020"/>
    <w:rsid w:val="000275DF"/>
    <w:rsid w:val="00031738"/>
    <w:rsid w:val="0003563A"/>
    <w:rsid w:val="000402F8"/>
    <w:rsid w:val="00041927"/>
    <w:rsid w:val="00041DF0"/>
    <w:rsid w:val="00045649"/>
    <w:rsid w:val="00063A96"/>
    <w:rsid w:val="00067E99"/>
    <w:rsid w:val="00072CF5"/>
    <w:rsid w:val="00074CEE"/>
    <w:rsid w:val="00083C7C"/>
    <w:rsid w:val="000848FD"/>
    <w:rsid w:val="0009535D"/>
    <w:rsid w:val="000963C8"/>
    <w:rsid w:val="000A1A35"/>
    <w:rsid w:val="000A1BFC"/>
    <w:rsid w:val="000A3914"/>
    <w:rsid w:val="000B05EA"/>
    <w:rsid w:val="000B5E8C"/>
    <w:rsid w:val="000F0188"/>
    <w:rsid w:val="000F26AF"/>
    <w:rsid w:val="000F528D"/>
    <w:rsid w:val="000F55AE"/>
    <w:rsid w:val="000F5970"/>
    <w:rsid w:val="00100606"/>
    <w:rsid w:val="00102150"/>
    <w:rsid w:val="00104B1B"/>
    <w:rsid w:val="001158CC"/>
    <w:rsid w:val="001160FC"/>
    <w:rsid w:val="00117651"/>
    <w:rsid w:val="001218AA"/>
    <w:rsid w:val="0012441B"/>
    <w:rsid w:val="00124748"/>
    <w:rsid w:val="0012577E"/>
    <w:rsid w:val="001346A9"/>
    <w:rsid w:val="0013567D"/>
    <w:rsid w:val="00135723"/>
    <w:rsid w:val="001403F2"/>
    <w:rsid w:val="00142F90"/>
    <w:rsid w:val="001611BD"/>
    <w:rsid w:val="00163332"/>
    <w:rsid w:val="00163DB8"/>
    <w:rsid w:val="00170EEE"/>
    <w:rsid w:val="00175756"/>
    <w:rsid w:val="00193636"/>
    <w:rsid w:val="00196390"/>
    <w:rsid w:val="00197B0D"/>
    <w:rsid w:val="001A5663"/>
    <w:rsid w:val="001D4D47"/>
    <w:rsid w:val="001D7B3C"/>
    <w:rsid w:val="001E4541"/>
    <w:rsid w:val="002001D4"/>
    <w:rsid w:val="00202F72"/>
    <w:rsid w:val="002048E0"/>
    <w:rsid w:val="002230B0"/>
    <w:rsid w:val="00242AD3"/>
    <w:rsid w:val="00242C29"/>
    <w:rsid w:val="00252F88"/>
    <w:rsid w:val="00261F36"/>
    <w:rsid w:val="002628CD"/>
    <w:rsid w:val="00283D1D"/>
    <w:rsid w:val="0029067E"/>
    <w:rsid w:val="002943DB"/>
    <w:rsid w:val="002955D4"/>
    <w:rsid w:val="0029578C"/>
    <w:rsid w:val="00295C1C"/>
    <w:rsid w:val="0029605B"/>
    <w:rsid w:val="0029758A"/>
    <w:rsid w:val="002A09E7"/>
    <w:rsid w:val="002A1615"/>
    <w:rsid w:val="002A56DA"/>
    <w:rsid w:val="002B2504"/>
    <w:rsid w:val="002B4595"/>
    <w:rsid w:val="002B4AFC"/>
    <w:rsid w:val="002C08E7"/>
    <w:rsid w:val="002D5D55"/>
    <w:rsid w:val="002E67DA"/>
    <w:rsid w:val="003026D4"/>
    <w:rsid w:val="003029B8"/>
    <w:rsid w:val="00303157"/>
    <w:rsid w:val="003050FC"/>
    <w:rsid w:val="00307C80"/>
    <w:rsid w:val="003117E0"/>
    <w:rsid w:val="00314398"/>
    <w:rsid w:val="003225F6"/>
    <w:rsid w:val="00332D2C"/>
    <w:rsid w:val="0033308E"/>
    <w:rsid w:val="0034789C"/>
    <w:rsid w:val="00350363"/>
    <w:rsid w:val="003523D1"/>
    <w:rsid w:val="003531F8"/>
    <w:rsid w:val="003620D4"/>
    <w:rsid w:val="00365070"/>
    <w:rsid w:val="00365D82"/>
    <w:rsid w:val="0037103C"/>
    <w:rsid w:val="00373788"/>
    <w:rsid w:val="003738DD"/>
    <w:rsid w:val="00384983"/>
    <w:rsid w:val="00395CCE"/>
    <w:rsid w:val="003A41EF"/>
    <w:rsid w:val="003A4E67"/>
    <w:rsid w:val="003B0193"/>
    <w:rsid w:val="003B5DDB"/>
    <w:rsid w:val="003C0CA6"/>
    <w:rsid w:val="003C5E85"/>
    <w:rsid w:val="003E14A8"/>
    <w:rsid w:val="003E1945"/>
    <w:rsid w:val="003E2FFE"/>
    <w:rsid w:val="003E5F23"/>
    <w:rsid w:val="003E6361"/>
    <w:rsid w:val="003F07DB"/>
    <w:rsid w:val="003F31E9"/>
    <w:rsid w:val="003F566E"/>
    <w:rsid w:val="004015B0"/>
    <w:rsid w:val="0041125C"/>
    <w:rsid w:val="00413C96"/>
    <w:rsid w:val="00415319"/>
    <w:rsid w:val="00416672"/>
    <w:rsid w:val="00420C37"/>
    <w:rsid w:val="00421AB4"/>
    <w:rsid w:val="004330EC"/>
    <w:rsid w:val="0043476F"/>
    <w:rsid w:val="004438B5"/>
    <w:rsid w:val="00443BDD"/>
    <w:rsid w:val="00447142"/>
    <w:rsid w:val="00454AD9"/>
    <w:rsid w:val="00461576"/>
    <w:rsid w:val="004843C8"/>
    <w:rsid w:val="00493C1D"/>
    <w:rsid w:val="00494898"/>
    <w:rsid w:val="00496F93"/>
    <w:rsid w:val="00497930"/>
    <w:rsid w:val="004B0166"/>
    <w:rsid w:val="004B2F19"/>
    <w:rsid w:val="004B52BF"/>
    <w:rsid w:val="004B61F3"/>
    <w:rsid w:val="004B7C1C"/>
    <w:rsid w:val="004C6612"/>
    <w:rsid w:val="004D103E"/>
    <w:rsid w:val="004E3544"/>
    <w:rsid w:val="004F07A4"/>
    <w:rsid w:val="004F37FC"/>
    <w:rsid w:val="004F3A92"/>
    <w:rsid w:val="004F72DB"/>
    <w:rsid w:val="0050012E"/>
    <w:rsid w:val="00500B1F"/>
    <w:rsid w:val="005038B2"/>
    <w:rsid w:val="005111DC"/>
    <w:rsid w:val="00512644"/>
    <w:rsid w:val="00515A42"/>
    <w:rsid w:val="00517CE4"/>
    <w:rsid w:val="005205F9"/>
    <w:rsid w:val="00520A5E"/>
    <w:rsid w:val="00523B79"/>
    <w:rsid w:val="00523FA4"/>
    <w:rsid w:val="00524F6C"/>
    <w:rsid w:val="00526BEE"/>
    <w:rsid w:val="00527877"/>
    <w:rsid w:val="00550D00"/>
    <w:rsid w:val="00554E45"/>
    <w:rsid w:val="00556685"/>
    <w:rsid w:val="00557234"/>
    <w:rsid w:val="00564E62"/>
    <w:rsid w:val="005725D6"/>
    <w:rsid w:val="00577C42"/>
    <w:rsid w:val="00584254"/>
    <w:rsid w:val="00585FF0"/>
    <w:rsid w:val="00586B0D"/>
    <w:rsid w:val="005870A4"/>
    <w:rsid w:val="00595716"/>
    <w:rsid w:val="00595B11"/>
    <w:rsid w:val="00596C50"/>
    <w:rsid w:val="005A01A4"/>
    <w:rsid w:val="005A4FC8"/>
    <w:rsid w:val="005B0925"/>
    <w:rsid w:val="005C3208"/>
    <w:rsid w:val="005D2042"/>
    <w:rsid w:val="005D2696"/>
    <w:rsid w:val="005E0324"/>
    <w:rsid w:val="005E6FF4"/>
    <w:rsid w:val="005F5BE5"/>
    <w:rsid w:val="006021BD"/>
    <w:rsid w:val="00603209"/>
    <w:rsid w:val="006066F2"/>
    <w:rsid w:val="00614221"/>
    <w:rsid w:val="00617FB3"/>
    <w:rsid w:val="00626693"/>
    <w:rsid w:val="006344F8"/>
    <w:rsid w:val="00641B14"/>
    <w:rsid w:val="0064696F"/>
    <w:rsid w:val="0065439B"/>
    <w:rsid w:val="00657261"/>
    <w:rsid w:val="00660201"/>
    <w:rsid w:val="006624F8"/>
    <w:rsid w:val="00667603"/>
    <w:rsid w:val="006679C8"/>
    <w:rsid w:val="00682BC0"/>
    <w:rsid w:val="0068433F"/>
    <w:rsid w:val="00686158"/>
    <w:rsid w:val="00696BAB"/>
    <w:rsid w:val="006A1294"/>
    <w:rsid w:val="006A3017"/>
    <w:rsid w:val="006A5BA4"/>
    <w:rsid w:val="006A7F8A"/>
    <w:rsid w:val="006C601E"/>
    <w:rsid w:val="006D22D2"/>
    <w:rsid w:val="006D3B78"/>
    <w:rsid w:val="006E0B8F"/>
    <w:rsid w:val="006F3D26"/>
    <w:rsid w:val="00700440"/>
    <w:rsid w:val="00707630"/>
    <w:rsid w:val="0071079E"/>
    <w:rsid w:val="00710FAE"/>
    <w:rsid w:val="00712C90"/>
    <w:rsid w:val="00716AD5"/>
    <w:rsid w:val="00716EDB"/>
    <w:rsid w:val="007222B3"/>
    <w:rsid w:val="007262A4"/>
    <w:rsid w:val="00727A8E"/>
    <w:rsid w:val="007338B4"/>
    <w:rsid w:val="007459D9"/>
    <w:rsid w:val="007471BA"/>
    <w:rsid w:val="0076152C"/>
    <w:rsid w:val="00763F2B"/>
    <w:rsid w:val="0076487E"/>
    <w:rsid w:val="00764A5D"/>
    <w:rsid w:val="00766A59"/>
    <w:rsid w:val="00775650"/>
    <w:rsid w:val="00780C4B"/>
    <w:rsid w:val="00782D6A"/>
    <w:rsid w:val="00790E87"/>
    <w:rsid w:val="007C5CAF"/>
    <w:rsid w:val="007E59B6"/>
    <w:rsid w:val="007F3050"/>
    <w:rsid w:val="007F49C9"/>
    <w:rsid w:val="007F688E"/>
    <w:rsid w:val="00804B8F"/>
    <w:rsid w:val="0080579D"/>
    <w:rsid w:val="0081036F"/>
    <w:rsid w:val="00831D2B"/>
    <w:rsid w:val="008350E0"/>
    <w:rsid w:val="00835E6C"/>
    <w:rsid w:val="008416CA"/>
    <w:rsid w:val="00843F53"/>
    <w:rsid w:val="008468D6"/>
    <w:rsid w:val="0085516B"/>
    <w:rsid w:val="00855BB4"/>
    <w:rsid w:val="00857B18"/>
    <w:rsid w:val="008602F5"/>
    <w:rsid w:val="00863754"/>
    <w:rsid w:val="00865C05"/>
    <w:rsid w:val="00871E12"/>
    <w:rsid w:val="00873F2B"/>
    <w:rsid w:val="0089194B"/>
    <w:rsid w:val="008A337B"/>
    <w:rsid w:val="008B7D0F"/>
    <w:rsid w:val="008C27DE"/>
    <w:rsid w:val="008C3C07"/>
    <w:rsid w:val="008C5C0F"/>
    <w:rsid w:val="008C613C"/>
    <w:rsid w:val="008D082A"/>
    <w:rsid w:val="008D13AA"/>
    <w:rsid w:val="008D1DCC"/>
    <w:rsid w:val="008D5818"/>
    <w:rsid w:val="008E3EB9"/>
    <w:rsid w:val="008E68E9"/>
    <w:rsid w:val="008F291F"/>
    <w:rsid w:val="008F51E6"/>
    <w:rsid w:val="00903E61"/>
    <w:rsid w:val="009053A0"/>
    <w:rsid w:val="00922636"/>
    <w:rsid w:val="00930EF0"/>
    <w:rsid w:val="00931FDC"/>
    <w:rsid w:val="00932C64"/>
    <w:rsid w:val="00932E51"/>
    <w:rsid w:val="00934E88"/>
    <w:rsid w:val="009359CF"/>
    <w:rsid w:val="009402C3"/>
    <w:rsid w:val="00944483"/>
    <w:rsid w:val="00957DC9"/>
    <w:rsid w:val="00963CD6"/>
    <w:rsid w:val="00964C71"/>
    <w:rsid w:val="00976000"/>
    <w:rsid w:val="00976C1A"/>
    <w:rsid w:val="00984789"/>
    <w:rsid w:val="00985763"/>
    <w:rsid w:val="009C0CA1"/>
    <w:rsid w:val="009C30E2"/>
    <w:rsid w:val="009C4F85"/>
    <w:rsid w:val="009C57EE"/>
    <w:rsid w:val="009C7725"/>
    <w:rsid w:val="009D2435"/>
    <w:rsid w:val="009E7150"/>
    <w:rsid w:val="009F3380"/>
    <w:rsid w:val="00A10BCB"/>
    <w:rsid w:val="00A22FFF"/>
    <w:rsid w:val="00A24C13"/>
    <w:rsid w:val="00A25813"/>
    <w:rsid w:val="00A30827"/>
    <w:rsid w:val="00A33945"/>
    <w:rsid w:val="00A342F1"/>
    <w:rsid w:val="00A35402"/>
    <w:rsid w:val="00A365CD"/>
    <w:rsid w:val="00A4026C"/>
    <w:rsid w:val="00A42E03"/>
    <w:rsid w:val="00A46A89"/>
    <w:rsid w:val="00A47B78"/>
    <w:rsid w:val="00A550D2"/>
    <w:rsid w:val="00A56723"/>
    <w:rsid w:val="00A56902"/>
    <w:rsid w:val="00A575E6"/>
    <w:rsid w:val="00A60B95"/>
    <w:rsid w:val="00A66CEE"/>
    <w:rsid w:val="00A7254E"/>
    <w:rsid w:val="00A7702C"/>
    <w:rsid w:val="00A77981"/>
    <w:rsid w:val="00A8674E"/>
    <w:rsid w:val="00A94102"/>
    <w:rsid w:val="00A9592B"/>
    <w:rsid w:val="00AB2B6D"/>
    <w:rsid w:val="00AB67DD"/>
    <w:rsid w:val="00AC2626"/>
    <w:rsid w:val="00AC410F"/>
    <w:rsid w:val="00AC4491"/>
    <w:rsid w:val="00AC5382"/>
    <w:rsid w:val="00AC717E"/>
    <w:rsid w:val="00AD4B24"/>
    <w:rsid w:val="00AD6795"/>
    <w:rsid w:val="00AD7F1D"/>
    <w:rsid w:val="00AE15D7"/>
    <w:rsid w:val="00AE5530"/>
    <w:rsid w:val="00AE62D4"/>
    <w:rsid w:val="00AE6B7C"/>
    <w:rsid w:val="00AF383F"/>
    <w:rsid w:val="00AF5264"/>
    <w:rsid w:val="00B00617"/>
    <w:rsid w:val="00B00960"/>
    <w:rsid w:val="00B07C77"/>
    <w:rsid w:val="00B11D3F"/>
    <w:rsid w:val="00B16370"/>
    <w:rsid w:val="00B2040C"/>
    <w:rsid w:val="00B20B66"/>
    <w:rsid w:val="00B27988"/>
    <w:rsid w:val="00B32C5D"/>
    <w:rsid w:val="00B36694"/>
    <w:rsid w:val="00B4292B"/>
    <w:rsid w:val="00B42FA5"/>
    <w:rsid w:val="00B46D36"/>
    <w:rsid w:val="00B50726"/>
    <w:rsid w:val="00B51167"/>
    <w:rsid w:val="00B6038E"/>
    <w:rsid w:val="00B658BC"/>
    <w:rsid w:val="00B66A85"/>
    <w:rsid w:val="00B7579F"/>
    <w:rsid w:val="00B7769A"/>
    <w:rsid w:val="00B84A5E"/>
    <w:rsid w:val="00B8786F"/>
    <w:rsid w:val="00B94DEB"/>
    <w:rsid w:val="00BA3D3D"/>
    <w:rsid w:val="00BA7F92"/>
    <w:rsid w:val="00BB45ED"/>
    <w:rsid w:val="00BB7656"/>
    <w:rsid w:val="00BC52BC"/>
    <w:rsid w:val="00BC5774"/>
    <w:rsid w:val="00BC77EC"/>
    <w:rsid w:val="00BD12DE"/>
    <w:rsid w:val="00BD4BFC"/>
    <w:rsid w:val="00BD6749"/>
    <w:rsid w:val="00BF7E47"/>
    <w:rsid w:val="00C01047"/>
    <w:rsid w:val="00C06BDA"/>
    <w:rsid w:val="00C07791"/>
    <w:rsid w:val="00C10D50"/>
    <w:rsid w:val="00C12117"/>
    <w:rsid w:val="00C145B7"/>
    <w:rsid w:val="00C17F52"/>
    <w:rsid w:val="00C54419"/>
    <w:rsid w:val="00C61747"/>
    <w:rsid w:val="00C67241"/>
    <w:rsid w:val="00C7682C"/>
    <w:rsid w:val="00C864C4"/>
    <w:rsid w:val="00C8657A"/>
    <w:rsid w:val="00CC2203"/>
    <w:rsid w:val="00CC3B22"/>
    <w:rsid w:val="00CD12EB"/>
    <w:rsid w:val="00CD48FF"/>
    <w:rsid w:val="00CD55CF"/>
    <w:rsid w:val="00CD7D4C"/>
    <w:rsid w:val="00CE5491"/>
    <w:rsid w:val="00CF7CC8"/>
    <w:rsid w:val="00D01C9C"/>
    <w:rsid w:val="00D06000"/>
    <w:rsid w:val="00D11AA4"/>
    <w:rsid w:val="00D11D7C"/>
    <w:rsid w:val="00D21321"/>
    <w:rsid w:val="00D364DD"/>
    <w:rsid w:val="00D44609"/>
    <w:rsid w:val="00D506AA"/>
    <w:rsid w:val="00D52A25"/>
    <w:rsid w:val="00D52C9F"/>
    <w:rsid w:val="00D604D9"/>
    <w:rsid w:val="00D62CBA"/>
    <w:rsid w:val="00D64CEE"/>
    <w:rsid w:val="00D66AD1"/>
    <w:rsid w:val="00D67D71"/>
    <w:rsid w:val="00D71FDA"/>
    <w:rsid w:val="00D8169D"/>
    <w:rsid w:val="00D826D1"/>
    <w:rsid w:val="00D82A61"/>
    <w:rsid w:val="00D86FF4"/>
    <w:rsid w:val="00D935B5"/>
    <w:rsid w:val="00D94524"/>
    <w:rsid w:val="00D95F49"/>
    <w:rsid w:val="00DB3DB1"/>
    <w:rsid w:val="00DB3DD4"/>
    <w:rsid w:val="00DB7B0E"/>
    <w:rsid w:val="00DC48A5"/>
    <w:rsid w:val="00DD1BCB"/>
    <w:rsid w:val="00DD221B"/>
    <w:rsid w:val="00DD39AF"/>
    <w:rsid w:val="00DE16F0"/>
    <w:rsid w:val="00DE2A82"/>
    <w:rsid w:val="00DE33AC"/>
    <w:rsid w:val="00DE3A9D"/>
    <w:rsid w:val="00DE7E64"/>
    <w:rsid w:val="00E00B64"/>
    <w:rsid w:val="00E02966"/>
    <w:rsid w:val="00E071BE"/>
    <w:rsid w:val="00E1103D"/>
    <w:rsid w:val="00E12CD6"/>
    <w:rsid w:val="00E138C3"/>
    <w:rsid w:val="00E15948"/>
    <w:rsid w:val="00E30EF5"/>
    <w:rsid w:val="00E3574D"/>
    <w:rsid w:val="00E42CFC"/>
    <w:rsid w:val="00E472D5"/>
    <w:rsid w:val="00E53193"/>
    <w:rsid w:val="00E535AE"/>
    <w:rsid w:val="00E548EF"/>
    <w:rsid w:val="00E602A6"/>
    <w:rsid w:val="00E65F46"/>
    <w:rsid w:val="00E66D0B"/>
    <w:rsid w:val="00E848AA"/>
    <w:rsid w:val="00E905DC"/>
    <w:rsid w:val="00E92974"/>
    <w:rsid w:val="00E93133"/>
    <w:rsid w:val="00E94273"/>
    <w:rsid w:val="00E942D8"/>
    <w:rsid w:val="00EA0E8D"/>
    <w:rsid w:val="00EB06F3"/>
    <w:rsid w:val="00EB5085"/>
    <w:rsid w:val="00EC30D9"/>
    <w:rsid w:val="00ED0719"/>
    <w:rsid w:val="00ED36B6"/>
    <w:rsid w:val="00EE3D10"/>
    <w:rsid w:val="00EF06CD"/>
    <w:rsid w:val="00EF7136"/>
    <w:rsid w:val="00EF7E3A"/>
    <w:rsid w:val="00F01423"/>
    <w:rsid w:val="00F1295E"/>
    <w:rsid w:val="00F16A35"/>
    <w:rsid w:val="00F27A75"/>
    <w:rsid w:val="00F3327D"/>
    <w:rsid w:val="00F33CFF"/>
    <w:rsid w:val="00F356D5"/>
    <w:rsid w:val="00F42F42"/>
    <w:rsid w:val="00F45B08"/>
    <w:rsid w:val="00F45FF3"/>
    <w:rsid w:val="00F47D4E"/>
    <w:rsid w:val="00F515F4"/>
    <w:rsid w:val="00F519E2"/>
    <w:rsid w:val="00F52F90"/>
    <w:rsid w:val="00F53BD8"/>
    <w:rsid w:val="00F636E5"/>
    <w:rsid w:val="00F64092"/>
    <w:rsid w:val="00F667E9"/>
    <w:rsid w:val="00F66E2A"/>
    <w:rsid w:val="00F748F3"/>
    <w:rsid w:val="00F77062"/>
    <w:rsid w:val="00F85EDF"/>
    <w:rsid w:val="00F8600D"/>
    <w:rsid w:val="00F92190"/>
    <w:rsid w:val="00F931A3"/>
    <w:rsid w:val="00F95717"/>
    <w:rsid w:val="00FA114E"/>
    <w:rsid w:val="00FA613E"/>
    <w:rsid w:val="00FA6203"/>
    <w:rsid w:val="00FA6E27"/>
    <w:rsid w:val="00FB3650"/>
    <w:rsid w:val="00FC3571"/>
    <w:rsid w:val="00FD0174"/>
    <w:rsid w:val="00FD1BE8"/>
    <w:rsid w:val="00FD2D42"/>
    <w:rsid w:val="00FD4BB1"/>
    <w:rsid w:val="00FD70DD"/>
    <w:rsid w:val="00FF2091"/>
    <w:rsid w:val="00FF2816"/>
    <w:rsid w:val="00FF5F40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E017A0"/>
  <w15:docId w15:val="{8290A8FC-905A-405B-810E-3C8FB07AC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69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36694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36694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B36694"/>
    <w:pPr>
      <w:keepNext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600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36694"/>
    <w:pPr>
      <w:jc w:val="both"/>
    </w:pPr>
  </w:style>
  <w:style w:type="paragraph" w:styleId="Stopka">
    <w:name w:val="footer"/>
    <w:basedOn w:val="Normalny"/>
    <w:rsid w:val="00B3669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36694"/>
  </w:style>
  <w:style w:type="paragraph" w:styleId="Nagwek">
    <w:name w:val="header"/>
    <w:basedOn w:val="Normalny"/>
    <w:link w:val="NagwekZnak"/>
    <w:uiPriority w:val="99"/>
    <w:rsid w:val="00B3669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B36694"/>
    <w:pPr>
      <w:ind w:firstLine="708"/>
    </w:pPr>
    <w:rPr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0F528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2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28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46D36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600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TytulArial20">
    <w:name w:val="Tytul Arial 20"/>
    <w:basedOn w:val="Nagwek2"/>
    <w:link w:val="TytulArial20Znak"/>
    <w:qFormat/>
    <w:rsid w:val="00976000"/>
    <w:pPr>
      <w:keepLines/>
      <w:spacing w:before="200" w:line="276" w:lineRule="auto"/>
    </w:pPr>
    <w:rPr>
      <w:rFonts w:ascii="Arial" w:hAnsi="Arial" w:cs="Arial"/>
      <w:color w:val="92D050"/>
      <w:sz w:val="40"/>
      <w:szCs w:val="40"/>
      <w:lang w:eastAsia="en-US"/>
    </w:rPr>
  </w:style>
  <w:style w:type="paragraph" w:customStyle="1" w:styleId="PodtytulArial14">
    <w:name w:val="Podtytul Arial 14"/>
    <w:basedOn w:val="TytulArial20"/>
    <w:link w:val="PodtytulArial14Znak"/>
    <w:qFormat/>
    <w:rsid w:val="00976000"/>
    <w:pPr>
      <w:spacing w:before="0"/>
    </w:pPr>
    <w:rPr>
      <w:sz w:val="28"/>
      <w:szCs w:val="28"/>
    </w:rPr>
  </w:style>
  <w:style w:type="character" w:customStyle="1" w:styleId="TytulArial20Znak">
    <w:name w:val="Tytul Arial 20 Znak"/>
    <w:basedOn w:val="Domylnaczcionkaakapitu"/>
    <w:link w:val="TytulArial20"/>
    <w:rsid w:val="00976000"/>
    <w:rPr>
      <w:rFonts w:ascii="Arial" w:hAnsi="Arial" w:cs="Arial"/>
      <w:b/>
      <w:bCs/>
      <w:color w:val="92D050"/>
      <w:sz w:val="40"/>
      <w:szCs w:val="40"/>
      <w:lang w:eastAsia="en-US"/>
    </w:rPr>
  </w:style>
  <w:style w:type="character" w:customStyle="1" w:styleId="PodtytulArial14Znak">
    <w:name w:val="Podtytul Arial 14 Znak"/>
    <w:basedOn w:val="TytulArial20Znak"/>
    <w:link w:val="PodtytulArial14"/>
    <w:rsid w:val="00976000"/>
    <w:rPr>
      <w:rFonts w:ascii="Arial" w:hAnsi="Arial" w:cs="Arial"/>
      <w:b/>
      <w:bCs/>
      <w:color w:val="92D050"/>
      <w:sz w:val="28"/>
      <w:szCs w:val="28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275DF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7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07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07D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7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7DB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2230B0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230B0"/>
    <w:rPr>
      <w:sz w:val="24"/>
      <w:szCs w:val="24"/>
    </w:rPr>
  </w:style>
  <w:style w:type="paragraph" w:styleId="Poprawka">
    <w:name w:val="Revision"/>
    <w:hidden/>
    <w:uiPriority w:val="99"/>
    <w:semiHidden/>
    <w:rsid w:val="00B20B66"/>
    <w:rPr>
      <w:sz w:val="24"/>
      <w:szCs w:val="24"/>
    </w:rPr>
  </w:style>
  <w:style w:type="paragraph" w:customStyle="1" w:styleId="StronaTytuowaAutorzy">
    <w:name w:val="Strona Tytułowa Autorzy"/>
    <w:qFormat/>
    <w:rsid w:val="00843F53"/>
    <w:pPr>
      <w:jc w:val="center"/>
    </w:pPr>
    <w:rPr>
      <w:rFonts w:ascii="Roboto Light" w:eastAsia="Calibri" w:hAnsi="Roboto Light"/>
      <w:color w:val="000000" w:themeColor="text1"/>
      <w:sz w:val="32"/>
      <w:szCs w:val="32"/>
    </w:rPr>
  </w:style>
  <w:style w:type="paragraph" w:customStyle="1" w:styleId="StronaTytuowaTytu">
    <w:name w:val="Strona Tytułowa Tytuł"/>
    <w:qFormat/>
    <w:rsid w:val="00843F53"/>
    <w:pPr>
      <w:suppressAutoHyphens/>
      <w:jc w:val="center"/>
    </w:pPr>
    <w:rPr>
      <w:rFonts w:ascii="Roboto" w:eastAsia="Calibri" w:hAnsi="Roboto"/>
      <w:sz w:val="64"/>
      <w:szCs w:val="24"/>
    </w:rPr>
  </w:style>
  <w:style w:type="character" w:styleId="Odwoaniedelikatne">
    <w:name w:val="Subtle Reference"/>
    <w:uiPriority w:val="31"/>
    <w:qFormat/>
    <w:rsid w:val="00843F53"/>
    <w:rPr>
      <w:smallCaps/>
    </w:rPr>
  </w:style>
  <w:style w:type="paragraph" w:customStyle="1" w:styleId="StronaTytuowaCopyright">
    <w:name w:val="Strona Tytułowa Copyright"/>
    <w:basedOn w:val="Normalny"/>
    <w:qFormat/>
    <w:rsid w:val="00843F53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7" ma:contentTypeDescription="Create a new document." ma:contentTypeScope="" ma:versionID="06da41b018e18f8638e287aa6dad50dc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f2733e8786bed49d267b80c26b36187e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A52F30-A797-4031-8355-4B80CEB2B297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7245B53A-9BA8-44EF-A3EB-DF54AE283F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BE825A-AB83-454D-B2CB-FD779256B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A6143D-E030-41E3-8CC6-4635B6ADA7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2280</Words>
  <Characters>13684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Propozycja przedmiotowego systemu ocenienia z matematyki w klasie I</vt:lpstr>
    </vt:vector>
  </TitlesOfParts>
  <Company>N/A</Company>
  <LinksUpToDate>false</LinksUpToDate>
  <CharactersWithSpaces>15933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Propozycja przedmiotowego systemu ocenienia z matematyki w klasie I</dc:title>
  <dc:creator>Dorota Ponczek</dc:creator>
  <cp:lastModifiedBy>DELL</cp:lastModifiedBy>
  <cp:revision>4</cp:revision>
  <cp:lastPrinted>2007-07-18T08:53:00Z</cp:lastPrinted>
  <dcterms:created xsi:type="dcterms:W3CDTF">2024-08-30T13:20:00Z</dcterms:created>
  <dcterms:modified xsi:type="dcterms:W3CDTF">2024-09-03T18:42:00Z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