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" w:after="0"/>
        <w:jc w:val="center"/>
        <w:rPr>
          <w:b/>
          <w:b/>
          <w:szCs w:val="20"/>
        </w:rPr>
      </w:pPr>
      <w:r>
        <w:rPr>
          <w:b/>
          <w:szCs w:val="20"/>
        </w:rPr>
        <w:t>Wymagania edukacyjne niezbędne do otrzymania przez ucznia poszczególnych ocen bieżących, a także śródrocznych i rocznych ocen klasyfikacyjnych z fizyki</w:t>
      </w:r>
    </w:p>
    <w:p>
      <w:pPr>
        <w:pStyle w:val="Normal"/>
        <w:spacing w:before="0" w:after="6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w Liceum Ogólnokształcącym nr 1 w Malborku</w:t>
      </w:r>
    </w:p>
    <w:p>
      <w:pPr>
        <w:pStyle w:val="Normal"/>
        <w:tabs>
          <w:tab w:val="clear" w:pos="720"/>
          <w:tab w:val="left" w:pos="1230" w:leader="none"/>
        </w:tabs>
        <w:spacing w:before="60" w:after="6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Zasady ogólne</w:t>
      </w:r>
    </w:p>
    <w:p>
      <w:pPr>
        <w:pStyle w:val="ListParagraph"/>
        <w:widowControl/>
        <w:numPr>
          <w:ilvl w:val="0"/>
          <w:numId w:val="7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Na podstawowym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poziomie wymagań uczeń powinien wykonać zadania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obowiązkowe </w:t>
      </w:r>
      <w:r>
        <w:rPr>
          <w:rFonts w:cs="Calibri" w:cstheme="minorHAnsi"/>
          <w:color w:val="000000"/>
          <w:spacing w:val="2"/>
          <w:sz w:val="18"/>
          <w:szCs w:val="18"/>
        </w:rPr>
        <w:t>(łatwe - na stopień dostateczny, i bardzo łatwe - na stopień dopuszczający);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niektóre czynności ucznia mogą być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wspomagane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przez nauczyciela (np. wykonywanie doświadczeń, rozwiązywanie problemów, przy czym na stopień dostateczny uczeń </w:t>
      </w:r>
      <w:r>
        <w:rPr>
          <w:rFonts w:cs="Calibri" w:cstheme="minorHAnsi"/>
          <w:color w:val="000000"/>
          <w:sz w:val="18"/>
          <w:szCs w:val="18"/>
        </w:rPr>
        <w:t>wykonuje je pod kierunkiem nauczyciela, na stopień dopuszczający - przy pomocy nauczyciela lub innych uczniów).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1"/>
          <w:sz w:val="18"/>
          <w:szCs w:val="18"/>
        </w:rPr>
      </w:pPr>
      <w:r>
        <w:rPr>
          <w:rFonts w:cs="Calibri" w:cstheme="minorHAnsi"/>
          <w:color w:val="000000"/>
          <w:spacing w:val="2"/>
          <w:sz w:val="18"/>
          <w:szCs w:val="18"/>
        </w:rPr>
        <w:t xml:space="preserve">Czynności wymagane na poziomach wymagań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wyższych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niż poziom podstawowy uczeń powinien wykonać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samodzielnie </w:t>
      </w:r>
      <w:r>
        <w:rPr>
          <w:rFonts w:cs="Calibri" w:cstheme="minorHAnsi"/>
          <w:color w:val="000000"/>
          <w:spacing w:val="2"/>
          <w:sz w:val="18"/>
          <w:szCs w:val="18"/>
        </w:rPr>
        <w:t>(na stopień dobry - niekiedy może jeszcze</w:t>
      </w:r>
      <w:r>
        <w:rPr>
          <w:rFonts w:cs="Calibri" w:cstheme="minorHAnsi"/>
          <w:color w:val="000000"/>
          <w:spacing w:val="-1"/>
          <w:sz w:val="18"/>
          <w:szCs w:val="18"/>
        </w:rPr>
        <w:t>korzystać z niewielkiego wsparcia nauczyciela).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5"/>
          <w:sz w:val="18"/>
          <w:szCs w:val="18"/>
        </w:rPr>
      </w:pPr>
      <w:r>
        <w:rPr>
          <w:rFonts w:cs="Calibri" w:cstheme="minorHAnsi"/>
          <w:color w:val="000000"/>
          <w:spacing w:val="-1"/>
          <w:sz w:val="18"/>
          <w:szCs w:val="18"/>
        </w:rPr>
        <w:t xml:space="preserve">W przypadku wymagań na stopnie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wyższe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niż dostateczny uczeń wykonuje zadania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dodatkowe </w:t>
      </w:r>
      <w:r>
        <w:rPr>
          <w:rFonts w:cs="Calibri" w:cstheme="minorHAnsi"/>
          <w:color w:val="000000"/>
          <w:spacing w:val="-1"/>
          <w:sz w:val="18"/>
          <w:szCs w:val="18"/>
        </w:rPr>
        <w:t>(na stopień dobry - umiarkowanie trudne, na stopień bardzo dobry - trudne).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z w:val="18"/>
          <w:szCs w:val="18"/>
        </w:rPr>
      </w:pPr>
      <w:r>
        <w:rPr>
          <w:rFonts w:cs="Calibri" w:cstheme="minorHAnsi"/>
          <w:color w:val="000000"/>
          <w:sz w:val="18"/>
          <w:szCs w:val="18"/>
        </w:rPr>
        <w:t xml:space="preserve">Wymagania umożliwiające uzyskanie stopnia </w:t>
      </w:r>
      <w:r>
        <w:rPr>
          <w:rFonts w:cs="Calibri" w:cstheme="minorHAnsi"/>
          <w:bCs/>
          <w:color w:val="000000"/>
          <w:sz w:val="18"/>
          <w:szCs w:val="18"/>
        </w:rPr>
        <w:t xml:space="preserve">celującego </w:t>
      </w:r>
      <w:r>
        <w:rPr>
          <w:rFonts w:cs="Calibri" w:cstheme="minorHAnsi"/>
          <w:color w:val="000000"/>
          <w:sz w:val="18"/>
          <w:szCs w:val="18"/>
        </w:rPr>
        <w:t xml:space="preserve">obejmują wymagania na stopień bardzo dobry, a ponadto </w:t>
      </w:r>
      <w:r>
        <w:rPr>
          <w:rFonts w:cs="Calibri" w:cstheme="minorHAnsi"/>
          <w:bCs/>
          <w:color w:val="000000"/>
          <w:sz w:val="18"/>
          <w:szCs w:val="18"/>
        </w:rPr>
        <w:t xml:space="preserve">wykraczające </w:t>
      </w:r>
      <w:r>
        <w:rPr>
          <w:rFonts w:cs="Calibri" w:cstheme="minorHAnsi"/>
          <w:color w:val="000000"/>
          <w:sz w:val="18"/>
          <w:szCs w:val="18"/>
        </w:rPr>
        <w:t>poza obowiązujący program nauczania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(uczeń jest twórczy, rozwiązuje zadania problemowe w sposób niekonwencjonalny, potrafi dokonać syntezy wiedzy i na tej podstawie sformułować hipotezy badawcze oraz zaproponować sposób ich weryfikacji, samodzielnie prowadzi badania o charakterze naukowym, z własnej inicjatywy pogłębia swoją wiedzę, korzystając z różnych źródeł, </w:t>
      </w:r>
      <w:r>
        <w:rPr>
          <w:rFonts w:cs="Calibri" w:cstheme="minorHAnsi"/>
          <w:color w:val="000000"/>
          <w:sz w:val="18"/>
          <w:szCs w:val="18"/>
        </w:rPr>
        <w:t xml:space="preserve">poszukuje zastosowań wiedzy w praktyce, dzieli się swoją wiedzą z innymi uczniami, osiąga sukcesy w konkursach pozaszkolnych). </w:t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Sposoby sprawdzania osiągnięć edukacyjnych uczniów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pisemna</w:t>
      </w:r>
    </w:p>
    <w:p>
      <w:pPr>
        <w:pStyle w:val="ListParagraph"/>
        <w:widowControl/>
        <w:numPr>
          <w:ilvl w:val="0"/>
          <w:numId w:val="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egzamin wewnętrzny (waga 3)</w:t>
      </w:r>
    </w:p>
    <w:p>
      <w:pPr>
        <w:pStyle w:val="ListParagraph"/>
        <w:widowControl/>
        <w:numPr>
          <w:ilvl w:val="0"/>
          <w:numId w:val="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sprawdzian (waga 3)</w:t>
      </w:r>
    </w:p>
    <w:p>
      <w:pPr>
        <w:pStyle w:val="ListParagraph"/>
        <w:widowControl/>
        <w:numPr>
          <w:ilvl w:val="0"/>
          <w:numId w:val="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kartkówka (waga 2)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Wypowiedź ustna – odpowiedź (waga 1)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własna ucznia</w:t>
      </w:r>
    </w:p>
    <w:p>
      <w:pPr>
        <w:pStyle w:val="ListParagraph"/>
        <w:widowControl/>
        <w:numPr>
          <w:ilvl w:val="0"/>
          <w:numId w:val="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domowa (waga 1)</w:t>
      </w:r>
    </w:p>
    <w:p>
      <w:pPr>
        <w:pStyle w:val="ListParagraph"/>
        <w:widowControl/>
        <w:numPr>
          <w:ilvl w:val="0"/>
          <w:numId w:val="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referat (waga 1)</w:t>
      </w:r>
    </w:p>
    <w:p>
      <w:pPr>
        <w:pStyle w:val="ListParagraph"/>
        <w:widowControl/>
        <w:numPr>
          <w:ilvl w:val="0"/>
          <w:numId w:val="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projekt (waga 2)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Aktywność na lekcji (waga 1)</w:t>
      </w:r>
    </w:p>
    <w:p>
      <w:pPr>
        <w:pStyle w:val="ListParagraph"/>
        <w:widowControl/>
        <w:numPr>
          <w:ilvl w:val="0"/>
          <w:numId w:val="2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 grupach (waga 1)</w:t>
      </w:r>
    </w:p>
    <w:p>
      <w:pPr>
        <w:pStyle w:val="Normal"/>
        <w:spacing w:before="60" w:after="60"/>
        <w:ind w:left="357" w:hanging="0"/>
        <w:jc w:val="both"/>
        <w:rPr>
          <w:sz w:val="18"/>
          <w:szCs w:val="18"/>
        </w:rPr>
      </w:pPr>
      <w:r>
        <w:rPr>
          <w:sz w:val="18"/>
          <w:szCs w:val="18"/>
        </w:rPr>
        <w:t>Do ustalenia oceny klasyfikacyjnej przyjmowana jest średnia ważona ocen cząstkowych uzyskanych w trakcie okresu klasyfikacyjnego, oraz wynik obserwacji i analizy osiągnięć ucznia, wysiłek wkładany przez niego w realizacje zadań edukacyjnych oraz indywidualne możliwości psychofizyczne ucznia.</w:t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poprawy ocen bieżących</w:t>
      </w:r>
    </w:p>
    <w:p>
      <w:pPr>
        <w:pStyle w:val="ListParagraph"/>
        <w:widowControl/>
        <w:numPr>
          <w:ilvl w:val="0"/>
          <w:numId w:val="5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 ma prawo poprawić ocenę bieżącą w terminie 14 dni od jej wystawienia.</w:t>
      </w:r>
    </w:p>
    <w:p>
      <w:pPr>
        <w:pStyle w:val="ListParagraph"/>
        <w:widowControl/>
        <w:numPr>
          <w:ilvl w:val="0"/>
          <w:numId w:val="5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w terminie późniejszym odbywa się za zgodą nauczyciela.</w:t>
      </w:r>
    </w:p>
    <w:p>
      <w:pPr>
        <w:pStyle w:val="ListParagraph"/>
        <w:widowControl/>
        <w:numPr>
          <w:ilvl w:val="0"/>
          <w:numId w:val="5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ma miejsce podczas konsultacji z nauczycielem.</w:t>
      </w:r>
    </w:p>
    <w:p>
      <w:pPr>
        <w:pStyle w:val="ListParagraph"/>
        <w:widowControl/>
        <w:numPr>
          <w:ilvl w:val="0"/>
          <w:numId w:val="5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Poprawa oceny bieżącej polega na wykazaniu się wiadomościami i umiejętnościami z treści nauczania (wymagań szczegółowych) wymienionych w podstawie programowej kształcenia ogólnego, z których ocena bieżąca została wystawiona. </w:t>
      </w:r>
    </w:p>
    <w:p>
      <w:pPr>
        <w:pStyle w:val="ListParagraph"/>
        <w:widowControl/>
        <w:numPr>
          <w:ilvl w:val="0"/>
          <w:numId w:val="1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uzupełnienia wiadomości i umiejętności uczniów, będących następstwem ich nieobecności w szkole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uczeń, który nie uczęszczał na zajęcia lekcyjne, jest zobowiązany do uzupełnienia wiadomości w ciągu 14 dni od momentu ustania przyczyny jego nieobecności w szkole.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w terminie późniejszym odbywa się za zgodą nauczyciela.</w:t>
      </w:r>
    </w:p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Jeżeli w trakcie nieobecności ucznia została przeprowadzona pr</w:t>
      </w:r>
    </w:p>
    <w:tbl>
      <w:tblPr>
        <w:tblW w:w="5000" w:type="pct"/>
        <w:jc w:val="left"/>
        <w:tblInd w:w="113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firstRow="1" w:noVBand="0" w:lastRow="0" w:firstColumn="0" w:lastColumn="0" w:noHBand="0" w:val="0020"/>
      </w:tblPr>
      <w:tblGrid>
        <w:gridCol w:w="3528"/>
        <w:gridCol w:w="3876"/>
        <w:gridCol w:w="3414"/>
        <w:gridCol w:w="3184"/>
      </w:tblGrid>
      <w:tr>
        <w:trPr>
          <w:tblHeader w:val="true"/>
          <w:trHeight w:val="20" w:hRule="atLeast"/>
        </w:trPr>
        <w:tc>
          <w:tcPr>
            <w:tcW w:w="14002" w:type="dxa"/>
            <w:gridSpan w:val="4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numPr>
                <w:ilvl w:val="0"/>
                <w:numId w:val="6"/>
              </w:numPr>
              <w:overflowPunct w:val="false"/>
              <w:spacing w:lineRule="auto" w:line="276"/>
              <w:ind w:left="6126" w:right="6126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Ocena</w:t>
            </w:r>
          </w:p>
        </w:tc>
      </w:tr>
      <w:tr>
        <w:trPr>
          <w:tblHeader w:val="true"/>
          <w:trHeight w:val="20" w:hRule="atLeast"/>
        </w:trPr>
        <w:tc>
          <w:tcPr>
            <w:tcW w:w="3528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numPr>
                <w:ilvl w:val="0"/>
                <w:numId w:val="6"/>
              </w:numPr>
              <w:overflowPunct w:val="false"/>
              <w:spacing w:lineRule="auto" w:line="276"/>
              <w:ind w:left="822" w:hanging="0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Stopień dopuszczający</w:t>
            </w:r>
          </w:p>
        </w:tc>
        <w:tc>
          <w:tcPr>
            <w:tcW w:w="3876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numPr>
                <w:ilvl w:val="0"/>
                <w:numId w:val="6"/>
              </w:numPr>
              <w:overflowPunct w:val="false"/>
              <w:spacing w:lineRule="auto" w:line="276"/>
              <w:ind w:left="1088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dostateczny</w:t>
            </w:r>
          </w:p>
        </w:tc>
        <w:tc>
          <w:tcPr>
            <w:tcW w:w="3414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numPr>
                <w:ilvl w:val="0"/>
                <w:numId w:val="6"/>
              </w:numPr>
              <w:overflowPunct w:val="false"/>
              <w:spacing w:lineRule="auto" w:line="276"/>
              <w:ind w:left="449" w:right="449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dobry</w:t>
            </w:r>
          </w:p>
        </w:tc>
        <w:tc>
          <w:tcPr>
            <w:tcW w:w="3184" w:type="dxa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numPr>
                <w:ilvl w:val="0"/>
                <w:numId w:val="6"/>
              </w:numPr>
              <w:overflowPunct w:val="false"/>
              <w:spacing w:lineRule="auto" w:line="276"/>
              <w:ind w:left="715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4002" w:type="dxa"/>
            <w:gridSpan w:val="4"/>
            <w:tcBorders>
              <w:top w:val="single" w:sz="8" w:space="0" w:color="93C742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  <w:vAlign w:val="center"/>
          </w:tcPr>
          <w:p>
            <w:pPr>
              <w:pStyle w:val="TableParagraph"/>
              <w:widowControl w:val="false"/>
              <w:numPr>
                <w:ilvl w:val="0"/>
                <w:numId w:val="6"/>
              </w:numPr>
              <w:overflowPunct w:val="false"/>
              <w:spacing w:lineRule="auto" w:line="276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4. Elektrostatyka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rFonts w:ascii="Times New Roman" w:hAnsi="Times New Roman" w:cs="Times New Roman"/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na </w:t>
            </w:r>
            <w:r>
              <w:rPr>
                <w:color w:val="000000"/>
                <w:spacing w:val="-2"/>
                <w:sz w:val="15"/>
                <w:szCs w:val="15"/>
              </w:rPr>
              <w:t>przykładach</w:t>
            </w:r>
            <w:r>
              <w:rPr>
                <w:color w:val="000000"/>
                <w:sz w:val="15"/>
                <w:szCs w:val="15"/>
              </w:rPr>
              <w:t xml:space="preserve"> elektryzowanie ciał przez potarcie i dotyk; wyjaśnia, że te zjawiska polegają na przemieszczaniu się elektronów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informuje, kiedy naelektryzowane ciała się przyciągają, a kiedy odpychają; opisuje jakościowo oddziaływanie ładunków jednoimiennych i różnoimiennych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analizuje zjawiska elektryzowania ciał, posługując się pojęciem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ładunku elektrycznego</w:t>
            </w:r>
            <w:r>
              <w:rPr>
                <w:color w:val="000000"/>
                <w:spacing w:val="-4"/>
                <w:sz w:val="15"/>
                <w:szCs w:val="15"/>
              </w:rPr>
              <w:t>; rozróżnia dwa rodzaje ładunków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ładunku elektrycznego</w:t>
            </w:r>
            <w:r>
              <w:rPr>
                <w:color w:val="000000"/>
                <w:sz w:val="15"/>
                <w:szCs w:val="15"/>
              </w:rPr>
              <w:t xml:space="preserve"> jako wielokrotnością ładunku elementarnego; stosuje jednostkę ładunku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podaje zasadę zachowania ładunku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siły elektrycznej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wyjaśnia, od czego ona zależy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odróżnia przewodniki od izolatorów i wskazuje ich przykłady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informuje, kiedy mamy do czynienia z polem elektrycznym, i wskazuje przykłady jego występowania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omawia zasady ochrony przed burzą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napięcia elektrycznego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doświadczalnie bada oddziaływania ciał naelektryzowanych, korzystając z opisu doświadczenia; </w:t>
            </w:r>
            <w:r>
              <w:rPr>
                <w:color w:val="000000"/>
                <w:spacing w:val="-2"/>
                <w:sz w:val="15"/>
                <w:szCs w:val="15"/>
              </w:rPr>
              <w:t>opisuje wyniki obserwacji</w:t>
            </w:r>
            <w:r>
              <w:rPr>
                <w:color w:val="000000"/>
                <w:sz w:val="15"/>
                <w:szCs w:val="15"/>
              </w:rPr>
              <w:t>, formułuje 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ładunków elektrycznych i oddziaływań ciał naelektryzowanych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obliczaniem ładunku naelektryzowanych ciał i wykorzystaniem zasady zachowania ładunku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związane z wykorzystaniem prawa Coulomba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opisem pola elektrycznego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rozkładem ładunków w przewodnikach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kondensatorów,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/>
                <w:spacing w:val="-1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przeprowadza obliczenia i zapisuje wynik zgodnie z zasadami zaokrąglania, z zachowaniem liczby cyfr znaczących wynikającej z danych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analizuje tekst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Ciekawa nauka wokół nas</w:t>
            </w:r>
            <w:r>
              <w:rPr>
                <w:color w:val="000000"/>
                <w:sz w:val="15"/>
                <w:szCs w:val="15"/>
              </w:rPr>
              <w:t xml:space="preserve">; wyodrębnia z niego </w:t>
            </w:r>
            <w:r>
              <w:rPr>
                <w:color w:val="000000"/>
                <w:spacing w:val="-2"/>
                <w:sz w:val="15"/>
                <w:szCs w:val="15"/>
              </w:rPr>
              <w:t>informacje kluczowe i </w:t>
            </w:r>
            <w:r>
              <w:rPr>
                <w:color w:val="000000"/>
                <w:sz w:val="15"/>
                <w:szCs w:val="15"/>
              </w:rPr>
              <w:t>posługuje się nimi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 mechanizm zjawiska elektryzowania ciał, odwołując się do budowy materii i modelu atomu; określa ładunek protonu, elektronu i atomu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informuje, że ładunek 1 C to ładunek około 6,24 </w:t>
            </w:r>
            <w:r>
              <w:rPr>
                <w:rFonts w:eastAsia="Symbol" w:cs="Symbol" w:ascii="Symbol" w:hAnsi="Symbol"/>
                <w:color w:val="000000"/>
                <w:sz w:val="15"/>
                <w:szCs w:val="15"/>
              </w:rPr>
              <w:t></w:t>
            </w:r>
            <w:r>
              <w:rPr>
                <w:color w:val="000000"/>
                <w:sz w:val="15"/>
                <w:szCs w:val="15"/>
              </w:rPr>
              <w:t xml:space="preserve"> 10</w:t>
            </w:r>
            <w:r>
              <w:rPr>
                <w:color w:val="000000"/>
                <w:sz w:val="15"/>
                <w:szCs w:val="15"/>
                <w:vertAlign w:val="superscript"/>
              </w:rPr>
              <w:t>18</w:t>
            </w:r>
            <w:r>
              <w:rPr>
                <w:color w:val="000000"/>
                <w:sz w:val="15"/>
                <w:szCs w:val="15"/>
              </w:rPr>
              <w:t xml:space="preserve"> protonów; posługuje się wartością ładunku elementarnego równą w przybliżeniu 1,6 </w:t>
            </w:r>
            <w:r>
              <w:rPr>
                <w:rFonts w:eastAsia="Symbol" w:cs="Symbol" w:ascii="Symbol" w:hAnsi="Symbol"/>
                <w:color w:val="000000"/>
                <w:sz w:val="15"/>
                <w:szCs w:val="15"/>
              </w:rPr>
              <w:t></w:t>
            </w:r>
            <w:r>
              <w:rPr>
                <w:color w:val="000000"/>
                <w:sz w:val="15"/>
                <w:szCs w:val="15"/>
              </w:rPr>
              <w:t xml:space="preserve"> 10</w:t>
            </w:r>
            <w:r>
              <w:rPr>
                <w:color w:val="000000"/>
                <w:sz w:val="15"/>
                <w:szCs w:val="15"/>
                <w:vertAlign w:val="superscript"/>
              </w:rPr>
              <w:t>-19</w:t>
            </w:r>
            <w:r>
              <w:rPr>
                <w:color w:val="000000"/>
                <w:sz w:val="15"/>
                <w:szCs w:val="15"/>
              </w:rPr>
              <w:t xml:space="preserve"> C do opisu zjawisk i obliczeń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posługuje się zasadą zachowania ładunku i stosuje ją do obliczania ładunku naelektryzowanych ciał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budowę elektroskopu i zasadę jego działania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pacing w:val="-2"/>
                <w:sz w:val="15"/>
                <w:szCs w:val="15"/>
                <w:highlight w:val="lightGray"/>
              </w:rPr>
              <w:t>formułuje i interpretuje prawo Coulomba oraz zapisuje wzór opisujący to prawo; porównuje prawo Coulomba z prawem powszechnego ciążenia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 xml:space="preserve">oblicza wartość siły wzajemnego oddziaływania ładunków, stosując prawo Coulomba; </w:t>
            </w:r>
            <w:r>
              <w:rPr>
                <w:color w:val="000000"/>
                <w:spacing w:val="-2"/>
                <w:sz w:val="15"/>
                <w:szCs w:val="15"/>
                <w:highlight w:val="lightGray"/>
              </w:rPr>
              <w:t xml:space="preserve">posługuje się pojęciem </w:t>
            </w:r>
            <w:r>
              <w:rPr>
                <w:i/>
                <w:color w:val="000000"/>
                <w:spacing w:val="-2"/>
                <w:sz w:val="15"/>
                <w:szCs w:val="15"/>
                <w:highlight w:val="lightGray"/>
              </w:rPr>
              <w:t>stałej elektrycznej</w:t>
            </w:r>
            <w:r>
              <w:rPr>
                <w:color w:val="000000"/>
                <w:spacing w:val="-2"/>
                <w:sz w:val="15"/>
                <w:szCs w:val="15"/>
                <w:highlight w:val="lightGray"/>
              </w:rPr>
              <w:t>; zaznacza</w:t>
            </w:r>
            <w:r>
              <w:rPr>
                <w:color w:val="000000"/>
                <w:sz w:val="15"/>
                <w:szCs w:val="15"/>
                <w:highlight w:val="lightGray"/>
              </w:rPr>
              <w:t xml:space="preserve"> wektory sił elektrycznych i opisuje je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opisuje przemieszczanie się ładunków w przewodnikach pod wpływem oddziaływania ładunku zewnętrznego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pola elektrycznego</w:t>
            </w:r>
            <w:r>
              <w:rPr>
                <w:color w:val="000000"/>
                <w:sz w:val="15"/>
                <w:szCs w:val="15"/>
              </w:rPr>
              <w:t xml:space="preserve"> do opisu oddziaływań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wymienia źródła wysokiego napięcia używane w doświadczeniach z elektrostatyki i opisuje zasady bezpiecznego korzystania z nich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informuje, że zmiana w polu elektrycznym nie następuje natychmiast, lecz rozchodzi się z prędkością światła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linii pola elektrycznego</w:t>
            </w:r>
            <w:r>
              <w:rPr>
                <w:color w:val="000000"/>
                <w:sz w:val="15"/>
                <w:szCs w:val="15"/>
              </w:rPr>
              <w:t>; ilustruje graficznie pole elektryczne za pomocą linii pola, określa i zaznacza ich zwrot na schematycznych rysunkach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opisuje pole jednorodne; szkicuje linie pola jednorodnego i zaznacza ich zwrot; określa kierunek i zwrot sił elektrycznych na podstawie rysunku linii pola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kondensator jako układ dwóch przeciwnie naładowanych przewodników, między którymi istnieje </w:t>
            </w:r>
            <w:r>
              <w:rPr>
                <w:color w:val="000000"/>
                <w:spacing w:val="-2"/>
                <w:sz w:val="15"/>
                <w:szCs w:val="15"/>
              </w:rPr>
              <w:t>napięcie elektryczne, oraz jako urządzenie magazynujące energię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określa miarę napięcia jako różnicę energii w przeliczeniu na jednostkę ładunku; interpretuje i stosuje w obliczeniach wzór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U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∆</m:t>
                  </m:r>
                  <m:r>
                    <w:rPr>
                      <w:rFonts w:ascii="Cambria Math" w:hAnsi="Cambria Math"/>
                    </w:rPr>
                    <m:t xml:space="preserve">E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q</m:t>
                  </m:r>
                </m:den>
              </m:f>
            </m:oMath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wskazuje praktyczne zastosowania kondensatorów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bada </w:t>
            </w:r>
            <w:r>
              <w:rPr>
                <w:color w:val="000000"/>
                <w:spacing w:val="-2"/>
                <w:sz w:val="15"/>
                <w:szCs w:val="15"/>
              </w:rPr>
              <w:t>oddziaływanie ciała naelektryzowanego i ciał elektrycznie obojętnych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doświadczalnie ilustruje pole elektryczne oraz układ linii pola wokół przewodnika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bada rozkład ładunków w przewodniku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doświadczalnie demonstruje przekaz energii podczas rozładowywania się kondensatora (np.   lampa błyskowa, przeskok iskry)</w:t>
            </w:r>
            <w:r>
              <w:rPr>
                <w:color w:val="000000"/>
                <w:sz w:val="15"/>
                <w:szCs w:val="15"/>
              </w:rPr>
              <w:t>;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color w:val="000000"/>
                <w:spacing w:val="-2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przedstawia, opisuje, analizuje i wyjaśnia wyniki obserwacji lub doświadczenia, 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formułuje </w:t>
            </w:r>
            <w:r>
              <w:rPr>
                <w:color w:val="000000"/>
                <w:spacing w:val="-4"/>
                <w:sz w:val="15"/>
                <w:szCs w:val="15"/>
              </w:rPr>
              <w:t>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pacing w:val="-6"/>
                <w:sz w:val="15"/>
                <w:szCs w:val="15"/>
              </w:rPr>
            </w:pPr>
            <w:r>
              <w:rPr>
                <w:color w:val="000000"/>
                <w:spacing w:val="-6"/>
                <w:sz w:val="15"/>
                <w:szCs w:val="15"/>
              </w:rPr>
              <w:t>rozwiązuje typowe zadania lub problemy</w:t>
            </w:r>
            <w:r>
              <w:rPr>
                <w:color w:val="000000"/>
                <w:sz w:val="15"/>
                <w:szCs w:val="15"/>
              </w:rPr>
              <w:t xml:space="preserve"> dotyczące treści rozdziału</w:t>
            </w:r>
            <w:r>
              <w:rPr>
                <w:i/>
                <w:iCs/>
                <w:color w:val="000000"/>
                <w:spacing w:val="-6"/>
                <w:sz w:val="15"/>
                <w:szCs w:val="15"/>
              </w:rPr>
              <w:t xml:space="preserve"> </w:t>
            </w:r>
            <w:r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>
              <w:rPr>
                <w:color w:val="000000"/>
                <w:sz w:val="15"/>
                <w:szCs w:val="15"/>
              </w:rPr>
              <w:t>, w </w:t>
            </w:r>
            <w:r>
              <w:rPr>
                <w:color w:val="000000"/>
                <w:spacing w:val="-2"/>
                <w:sz w:val="15"/>
                <w:szCs w:val="15"/>
              </w:rPr>
              <w:t>szczególności: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ładunków elektrycznych i oddziaływań ciał naelektryzowanych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obliczaniem ładunku naelektryzowanych ciał i wykorzystaniem zasady zachowania ładunku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związane z wykorzystaniem prawa Coulomba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opisem pola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rozkładem ładunków w przewodnikach;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kartą wybranych wzorów i stałych oraz kalkulatorem; tworzy teksty i rysunki schematyczne w celu zilustrowania zjawiska bądź problemu, prowadzi obliczenia </w:t>
            </w:r>
            <w:r>
              <w:rPr>
                <w:color w:val="000000"/>
                <w:spacing w:val="-2"/>
                <w:sz w:val="15"/>
                <w:szCs w:val="15"/>
              </w:rPr>
              <w:t>szacunkowe i poddaje analizie otrzymany</w:t>
            </w:r>
            <w:r>
              <w:rPr>
                <w:color w:val="000000"/>
                <w:sz w:val="15"/>
                <w:szCs w:val="15"/>
              </w:rPr>
              <w:t xml:space="preserve"> wynik; uzasadnia odpowiedzi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dokonuje syntezy wiedzy z elektrostatyki;</w:t>
            </w:r>
            <w:r>
              <w:rPr>
                <w:color w:val="000000"/>
                <w:sz w:val="15"/>
                <w:szCs w:val="15"/>
              </w:rPr>
              <w:t xml:space="preserve"> przedstawia najważniejsze pojęcia, zasady i zależności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 xml:space="preserve">analizuje przedstawione materiały źródłowe, w tym </w:t>
            </w:r>
            <w:r>
              <w:rPr>
                <w:color w:val="000000"/>
                <w:sz w:val="15"/>
                <w:szCs w:val="15"/>
              </w:rPr>
              <w:t>teksty popularnonaukowe lub zaczerpnięte z internetu, dotyczące treści rozdziału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Elektrostatyka</w:t>
            </w:r>
            <w:r>
              <w:rPr>
                <w:color w:val="000000"/>
                <w:sz w:val="15"/>
                <w:szCs w:val="15"/>
              </w:rPr>
              <w:t xml:space="preserve">, w szczególności: </w:t>
            </w:r>
            <w:r>
              <w:rPr>
                <w:color w:val="000000"/>
                <w:spacing w:val="-4"/>
                <w:sz w:val="15"/>
                <w:szCs w:val="15"/>
              </w:rPr>
              <w:t>ładunków elektrycznych i </w:t>
            </w:r>
            <w:r>
              <w:rPr>
                <w:color w:val="000000"/>
                <w:spacing w:val="-2"/>
                <w:sz w:val="15"/>
                <w:szCs w:val="15"/>
              </w:rPr>
              <w:t>oddziaływań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elektrostatycznych,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rozkładu ładunków w przewodnikach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 oraz </w:t>
            </w:r>
            <w:r>
              <w:rPr>
                <w:color w:val="000000"/>
                <w:spacing w:val="-4"/>
                <w:sz w:val="15"/>
                <w:szCs w:val="15"/>
              </w:rPr>
              <w:t>kondensatorów;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color w:val="000000"/>
                <w:spacing w:val="-4"/>
                <w:sz w:val="15"/>
                <w:szCs w:val="15"/>
              </w:rPr>
              <w:t>przedstawia</w:t>
            </w:r>
            <w:r>
              <w:rPr>
                <w:color w:val="000000"/>
                <w:sz w:val="15"/>
                <w:szCs w:val="15"/>
              </w:rPr>
              <w:t xml:space="preserve"> własnymi słowami główne tezy; posługuje się informacjami pochodzącymi z 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tych materiałów i wykorzystuje je do rozwiązywania zadań </w:t>
            </w:r>
          </w:p>
        </w:tc>
        <w:tc>
          <w:tcPr>
            <w:tcW w:w="341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opisuje na wybranych przykładach praktyczne wykorzystanie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oddziaływań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elektrostatycznych (np.   kserograf, </w:t>
            </w:r>
            <w:r>
              <w:rPr>
                <w:color w:val="000000"/>
                <w:sz w:val="15"/>
                <w:szCs w:val="15"/>
              </w:rPr>
              <w:t>drukarka laserowa)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 mechanizm przyciągania ciała elektrycznie obojętnego (przewodnika lub izolatora) przez ciało naelektryzowane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uzasadnia, że zmiana w polu elektrycznym nie następuje natychmiast, lecz rozchodzi się z prędkością światła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interpretuje zagęszczenie linii pola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>opisuje pole centralne; szkicuje linie pola centralnego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wyjaśnia działanie</w:t>
            </w:r>
            <w:r>
              <w:rPr>
                <w:color w:val="000000"/>
                <w:sz w:val="15"/>
                <w:szCs w:val="15"/>
              </w:rPr>
              <w:t xml:space="preserve"> kondensatora jako układu dwóch przeciwnie naładowanych przewodników, między którymi istnieje </w:t>
            </w:r>
            <w:r>
              <w:rPr>
                <w:color w:val="000000"/>
                <w:spacing w:val="-2"/>
                <w:sz w:val="15"/>
                <w:szCs w:val="15"/>
              </w:rPr>
              <w:t>napięcie elektryczne, oraz jako urządzenia magazynującego energię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omawia na wybranych przykładach (np.   lampy błyskowej, defibrylatora) praktyczne zastosowania kondensatorów; omawia wykorzystanie superkondensatorów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wykorzystuje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 xml:space="preserve">informacje dotyczące </w:t>
            </w:r>
            <w:r>
              <w:rPr>
                <w:color w:val="000000"/>
                <w:spacing w:val="-4"/>
                <w:sz w:val="15"/>
                <w:szCs w:val="15"/>
              </w:rPr>
              <w:t>kondensatorów</w:t>
            </w:r>
            <w:r>
              <w:rPr>
                <w:color w:val="000000"/>
                <w:sz w:val="15"/>
                <w:szCs w:val="15"/>
              </w:rPr>
              <w:t xml:space="preserve"> do rozwiązywania zadań lub problemów i wyjaśniania zjawisk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rozwiązuje złożone (typowe) zadania lub problemy dotyczące treści rozdziału</w:t>
            </w:r>
            <w:r>
              <w:rPr>
                <w:i/>
                <w:iCs/>
                <w:color w:val="000000"/>
                <w:spacing w:val="-6"/>
                <w:sz w:val="15"/>
                <w:szCs w:val="15"/>
              </w:rPr>
              <w:t xml:space="preserve"> </w:t>
            </w:r>
            <w:r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>
              <w:rPr>
                <w:color w:val="000000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związane z </w:t>
            </w:r>
            <w:r>
              <w:rPr>
                <w:color w:val="000000"/>
                <w:spacing w:val="-4"/>
                <w:sz w:val="15"/>
                <w:szCs w:val="15"/>
                <w:highlight w:val="lightGray"/>
              </w:rPr>
              <w:t xml:space="preserve">wykorzystaniem </w:t>
            </w:r>
            <w:r>
              <w:rPr>
                <w:color w:val="000000"/>
                <w:sz w:val="15"/>
                <w:szCs w:val="15"/>
                <w:highlight w:val="lightGray"/>
              </w:rPr>
              <w:t>prawa Coulomba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opisem pola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rozkładem ładunków w przewodnikach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dotyczące kondensatorów;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 odpowiedzi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przeprowadza doświadczenia, korzystając z ich opisów: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bada </w:t>
            </w:r>
            <w:r>
              <w:rPr>
                <w:color w:val="000000"/>
                <w:spacing w:val="-2"/>
                <w:sz w:val="15"/>
                <w:szCs w:val="15"/>
              </w:rPr>
              <w:t>znak ładunku naelektryzowanych ciał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buduje elektroskop i wykorzystuje go do przeprowadzenia doświadczenia, opisuje i </w:t>
            </w:r>
            <w:r>
              <w:rPr>
                <w:color w:val="000000"/>
                <w:spacing w:val="-2"/>
                <w:sz w:val="15"/>
                <w:szCs w:val="15"/>
              </w:rPr>
              <w:t>wyjaśnia wyniki obserwacji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>bada pole elektryczne wokół metalowego ostrza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poszukuje materiałów źródłowych, w tym tekstów popularnonaukowych, dotyczących treści 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>
              <w:rPr>
                <w:color w:val="000000"/>
                <w:sz w:val="15"/>
                <w:szCs w:val="15"/>
              </w:rPr>
              <w:t>, i analizuje je; posługuje się informacjami pochodzącymi z </w:t>
            </w:r>
            <w:r>
              <w:rPr>
                <w:color w:val="000000"/>
                <w:spacing w:val="-2"/>
                <w:sz w:val="15"/>
                <w:szCs w:val="15"/>
              </w:rPr>
              <w:t>tych materiałów i wykorzystuje je do rozwiązywania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realizuje i prezentuje opisany w podręczniku projekt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Burze małe i duże</w:t>
            </w:r>
            <w:r>
              <w:rPr>
                <w:color w:val="000000"/>
                <w:sz w:val="15"/>
                <w:szCs w:val="15"/>
              </w:rPr>
              <w:t>; prezentuje wyniki doświadczeń domowych; formułuje i weryfikuje hipotezy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złożone (nietypowe) zadania lub problemy dotyczące treści rozdziału </w:t>
            </w:r>
            <w:r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>
              <w:rPr>
                <w:color w:val="000000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związane z </w:t>
            </w:r>
            <w:r>
              <w:rPr>
                <w:color w:val="000000"/>
                <w:spacing w:val="-4"/>
                <w:sz w:val="15"/>
                <w:szCs w:val="15"/>
                <w:highlight w:val="lightGray"/>
              </w:rPr>
              <w:t xml:space="preserve">wykorzystaniem </w:t>
            </w:r>
            <w:r>
              <w:rPr>
                <w:color w:val="000000"/>
                <w:sz w:val="15"/>
                <w:szCs w:val="15"/>
                <w:highlight w:val="lightGray"/>
              </w:rPr>
              <w:t>prawa Coulomba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opisem pola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kondensatorów;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 stwierdzenia i odpowiedzi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realizuje i prezentuje własny projekt związany z tematyką rozdziału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Elektrostatyka</w:t>
            </w:r>
            <w:r>
              <w:rPr>
                <w:color w:val="000000"/>
                <w:sz w:val="15"/>
                <w:szCs w:val="15"/>
              </w:rPr>
              <w:t xml:space="preserve"> (inny niż opisany w podręczniku); formułuje i weryfikuje hipotezy; planuje i modyfikuje przebieg doświadczenia </w:t>
            </w:r>
          </w:p>
        </w:tc>
      </w:tr>
      <w:tr>
        <w:trPr>
          <w:trHeight w:val="20" w:hRule="atLeast"/>
        </w:trPr>
        <w:tc>
          <w:tcPr>
            <w:tcW w:w="14002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numPr>
                <w:ilvl w:val="0"/>
                <w:numId w:val="6"/>
              </w:numPr>
              <w:overflowPunct w:val="false"/>
              <w:spacing w:lineRule="auto" w:line="276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5. Prąd elektryczny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przepływ prądu w obwodach jako ruch elektronów swobodnych albo jonów w przewodnikach; opisuje </w:t>
            </w:r>
            <w:r>
              <w:rPr>
                <w:color w:val="000000"/>
                <w:spacing w:val="-2"/>
                <w:sz w:val="15"/>
                <w:szCs w:val="15"/>
              </w:rPr>
              <w:t>warunki przepływu prądu elektrycznego i określa jego kierunek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rozróżnia symbole graficzne podstawowych elementów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napięcia elektrycznego</w:t>
            </w:r>
            <w:r>
              <w:rPr>
                <w:color w:val="000000"/>
                <w:sz w:val="15"/>
                <w:szCs w:val="15"/>
              </w:rPr>
              <w:t xml:space="preserve">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rozróżnia pojęcia </w:t>
            </w:r>
            <w:r>
              <w:rPr>
                <w:i/>
                <w:color w:val="000000"/>
                <w:sz w:val="15"/>
                <w:szCs w:val="15"/>
              </w:rPr>
              <w:t>natężenie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i/>
                <w:color w:val="000000"/>
                <w:sz w:val="15"/>
                <w:szCs w:val="15"/>
              </w:rPr>
              <w:t>prądu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 xml:space="preserve">napięcie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elektryczne</w:t>
            </w:r>
            <w:r>
              <w:rPr>
                <w:color w:val="000000"/>
                <w:spacing w:val="-2"/>
                <w:sz w:val="15"/>
                <w:szCs w:val="15"/>
              </w:rPr>
              <w:t>;</w:t>
            </w:r>
            <w:r>
              <w:rPr>
                <w:color w:val="000000"/>
                <w:sz w:val="15"/>
                <w:szCs w:val="15"/>
              </w:rPr>
              <w:t xml:space="preserve"> posługuje się pojęciem </w:t>
            </w:r>
            <w:r>
              <w:rPr>
                <w:i/>
                <w:color w:val="000000"/>
                <w:sz w:val="15"/>
                <w:szCs w:val="15"/>
              </w:rPr>
              <w:t xml:space="preserve">natężenia prądu </w:t>
            </w:r>
            <w:r>
              <w:rPr>
                <w:color w:val="000000"/>
                <w:sz w:val="15"/>
                <w:szCs w:val="15"/>
              </w:rPr>
              <w:t>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wskazuje przyrządy pomiarowe służące do pomiaru napięcia i natężenia prądu elektrycznego oraz ich symbole</w:t>
            </w:r>
            <w:r>
              <w:rPr>
                <w:color w:val="000000"/>
                <w:sz w:val="15"/>
                <w:szCs w:val="15"/>
              </w:rPr>
              <w:t xml:space="preserve"> graficzne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wymienia sposoby łączenia elementów obwodu elektrycznego; 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rozróżnia połączenia </w:t>
            </w:r>
            <w:r>
              <w:rPr>
                <w:bCs/>
                <w:color w:val="000000"/>
                <w:spacing w:val="-2"/>
                <w:sz w:val="15"/>
                <w:szCs w:val="15"/>
              </w:rPr>
              <w:t>szeregowe i równoległe,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wskazuje ich przykłady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posługuje się poj</w:t>
            </w:r>
            <w:r>
              <w:rPr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color w:val="000000"/>
                <w:sz w:val="15"/>
                <w:szCs w:val="15"/>
              </w:rPr>
              <w:t xml:space="preserve">ciem </w:t>
            </w:r>
            <w:r>
              <w:rPr>
                <w:i/>
                <w:color w:val="000000"/>
                <w:sz w:val="15"/>
                <w:szCs w:val="15"/>
              </w:rPr>
              <w:t>w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i/>
                <w:color w:val="000000"/>
                <w:sz w:val="15"/>
                <w:szCs w:val="15"/>
              </w:rPr>
              <w:t xml:space="preserve">zła </w:t>
            </w:r>
            <w:r>
              <w:rPr>
                <w:color w:val="000000"/>
                <w:sz w:val="15"/>
                <w:szCs w:val="15"/>
              </w:rPr>
              <w:t>(poł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ą</w:t>
            </w:r>
            <w:r>
              <w:rPr>
                <w:color w:val="000000"/>
                <w:sz w:val="15"/>
                <w:szCs w:val="15"/>
              </w:rPr>
              <w:t>czenia przewodów); wskazuje w</w:t>
            </w:r>
            <w:r>
              <w:rPr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color w:val="000000"/>
                <w:sz w:val="15"/>
                <w:szCs w:val="15"/>
              </w:rPr>
              <w:t>zły w przedstawionym obwodzie elektrycznym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formułuje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pierwsze prawo Kirchhoffa jako przykład zasady zachowania ładunku; wskazuje zastosowanie tego prawa m.in. w przypadku obwodu składającego się z połączonych równolegle odbiorników prądu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formułuje prawo Ohma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 xml:space="preserve">oporu elektrycznego </w:t>
            </w:r>
            <w:r>
              <w:rPr>
                <w:color w:val="000000"/>
                <w:sz w:val="15"/>
                <w:szCs w:val="15"/>
              </w:rPr>
              <w:t>jako własnością przewodnika; posługuje się jednostką oporu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rozróżnia metale i półprzewodniki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wyróżnia formy energii, na jakie jest zamieniana energia elektryczna; wskazuje źródła energii elektrycznej i odbiorniki; omawia przykłady zastosowania energii 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/>
                <w:sz w:val="15"/>
                <w:szCs w:val="15"/>
              </w:rPr>
              <w:t>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 xml:space="preserve">mocy prądu elektrycznego </w:t>
            </w:r>
            <w:r>
              <w:rPr>
                <w:color w:val="000000"/>
                <w:sz w:val="15"/>
                <w:szCs w:val="15"/>
              </w:rPr>
              <w:t>wraz z ich jednostkami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analizuje tekst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Energia na czarną godzinę</w:t>
            </w:r>
            <w:r>
              <w:rPr>
                <w:color w:val="000000"/>
                <w:sz w:val="15"/>
                <w:szCs w:val="15"/>
              </w:rPr>
              <w:t xml:space="preserve">; wyodrębnia </w:t>
            </w:r>
            <w:r>
              <w:rPr>
                <w:color w:val="000000"/>
                <w:spacing w:val="-2"/>
                <w:sz w:val="15"/>
                <w:szCs w:val="15"/>
              </w:rPr>
              <w:t>informacje kluczowe i </w:t>
            </w:r>
            <w:r>
              <w:rPr>
                <w:color w:val="000000"/>
                <w:sz w:val="15"/>
                <w:szCs w:val="15"/>
              </w:rPr>
              <w:t>posługuje się nimi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przeprowadza doświadczenie, korzystając z jego opisu: buduje – według podanego schematu – obwód elektryczny składający się ze źródła napięcia, odbiornika – żarówki, wyłącznika i przewodów; opisuje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informacjami pochodzącymi z analizy przedstawionych </w:t>
            </w:r>
            <w:r>
              <w:rPr>
                <w:color w:val="000000"/>
                <w:spacing w:val="-4"/>
                <w:sz w:val="15"/>
                <w:szCs w:val="15"/>
              </w:rPr>
              <w:t>materiałów źródłowych, w tym tekstów</w:t>
            </w:r>
            <w:r>
              <w:rPr>
                <w:color w:val="000000"/>
                <w:sz w:val="15"/>
                <w:szCs w:val="15"/>
              </w:rPr>
              <w:t xml:space="preserve"> popularnonaukowych, 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dotyczących </w:t>
            </w:r>
            <w:r>
              <w:rPr>
                <w:color w:val="000000"/>
                <w:sz w:val="15"/>
                <w:szCs w:val="15"/>
              </w:rPr>
              <w:t>obwodów elektrycznych i prądu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proste zadania lub problemy dotyczące treści </w:t>
            </w:r>
            <w:r>
              <w:rPr>
                <w:color w:val="000000"/>
                <w:spacing w:val="-4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>
              <w:rPr>
                <w:color w:val="000000"/>
                <w:spacing w:val="-4"/>
                <w:sz w:val="15"/>
                <w:szCs w:val="15"/>
              </w:rPr>
              <w:t>, w szczególności: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opisywaniem, rysowaniem i analizowaniem obwodów elektrycznych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wzorów na napięcie elektryczne i natężenie prądu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pomiarem napięcia i natężenia prądu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bCs/>
                <w:color w:val="000000"/>
                <w:sz w:val="15"/>
                <w:szCs w:val="15"/>
              </w:rPr>
              <w:t xml:space="preserve">połączeniami szeregowym i równoległym </w:t>
            </w:r>
            <w:r>
              <w:rPr>
                <w:color w:val="000000"/>
                <w:sz w:val="15"/>
                <w:szCs w:val="15"/>
              </w:rPr>
              <w:t xml:space="preserve">elementów obwodów </w:t>
            </w:r>
            <w:r>
              <w:rPr>
                <w:color w:val="000000"/>
                <w:spacing w:val="-2"/>
                <w:sz w:val="15"/>
                <w:szCs w:val="15"/>
              </w:rPr>
              <w:t>elektrycznych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pierwszego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oporem </w:t>
            </w:r>
            <w:r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zależnością oporu elektrycznego od temperatury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energii elektrycznej i mocy prądu elektrycznego;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overflowPunct w:val="false"/>
              <w:spacing w:lineRule="auto" w:line="276"/>
              <w:ind w:left="164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wyodrębnia z tekstów, tabel, wykresów i ilustracji informacje kluczowe dla opisywanego zjawiska bądź problemu, przedstawia je w różnych postaciach, </w:t>
            </w:r>
            <w:bookmarkStart w:id="0" w:name="_Hlk46996856"/>
            <w:r>
              <w:rPr>
                <w:color w:val="000000"/>
                <w:sz w:val="15"/>
                <w:szCs w:val="15"/>
              </w:rPr>
              <w:t xml:space="preserve">przelicza </w:t>
            </w:r>
            <w:r>
              <w:rPr>
                <w:color w:val="000000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/>
                <w:spacing w:val="-1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pomiaru lub danych</w:t>
            </w:r>
            <w:bookmarkEnd w:id="0"/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rysuje schematy obwodów składających się z jednego źródła energii, jednego odbiornika i wyłączników, posługując się symbolami graficznymi tych elementów; zaznacza kierunek przepływu prądu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podaje definicję napięcia elektrycznego i wzór na jego obliczanie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interpretuje oraz stosuje w obliczeniach związek między natężeniem prądu a ładunkiem i czasem jego przepływu </w:t>
            </w:r>
            <w:r>
              <w:rPr>
                <w:color w:val="000000"/>
                <w:spacing w:val="-2"/>
                <w:sz w:val="15"/>
                <w:szCs w:val="15"/>
              </w:rPr>
              <w:t>przez przekrój poprzeczny przewodnika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omawia funkcję baterii w obwodzie elektrycznym i porównuje ją z kondensatorem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/>
                <w:sz w:val="15"/>
                <w:szCs w:val="15"/>
              </w:rPr>
              <w:t>amperogodziny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>miliamperogodziny</w:t>
            </w:r>
            <w:r>
              <w:rPr>
                <w:color w:val="000000"/>
                <w:sz w:val="15"/>
                <w:szCs w:val="15"/>
              </w:rPr>
              <w:t xml:space="preserve"> jako jednostkami ładunku używanymi do określania pojemności baterii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wyjaśnia, jak zmierzyć napięcie między punktami w obwodzie, w którym płynie prąd </w:t>
            </w:r>
            <w:r>
              <w:rPr>
                <w:color w:val="000000"/>
                <w:spacing w:val="-2"/>
                <w:sz w:val="15"/>
                <w:szCs w:val="15"/>
              </w:rPr>
              <w:t>elektryczny;</w:t>
            </w:r>
            <w:r>
              <w:rPr>
                <w:color w:val="000000"/>
                <w:sz w:val="15"/>
                <w:szCs w:val="15"/>
              </w:rPr>
              <w:t xml:space="preserve"> opisuje sposób podłączania do obwodu woltomierza i amperomierza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 xml:space="preserve">omawia różnice między połączeniem </w:t>
            </w:r>
            <w:r>
              <w:rPr>
                <w:bCs/>
                <w:color w:val="000000"/>
                <w:spacing w:val="-4"/>
                <w:sz w:val="15"/>
                <w:szCs w:val="15"/>
              </w:rPr>
              <w:t>szeregowym a 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połączeniem </w:t>
            </w:r>
            <w:r>
              <w:rPr>
                <w:bCs/>
                <w:color w:val="000000"/>
                <w:spacing w:val="-4"/>
                <w:sz w:val="15"/>
                <w:szCs w:val="15"/>
              </w:rPr>
              <w:t>równoległym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elementów obwodu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iCs/>
                <w:color w:val="000000"/>
                <w:sz w:val="15"/>
                <w:szCs w:val="15"/>
              </w:rPr>
              <w:t xml:space="preserve">uzasadnia na podstawie zasady </w:t>
            </w:r>
            <w:r>
              <w:rPr>
                <w:iCs/>
                <w:color w:val="000000"/>
                <w:spacing w:val="-2"/>
                <w:sz w:val="15"/>
                <w:szCs w:val="15"/>
              </w:rPr>
              <w:t>zachowania ładunku, że przy połączeniu</w:t>
            </w:r>
            <w:r>
              <w:rPr>
                <w:iCs/>
                <w:color w:val="000000"/>
                <w:sz w:val="15"/>
                <w:szCs w:val="15"/>
              </w:rPr>
              <w:t xml:space="preserve"> szeregowym natężenie prądu jest takie samo w każdym punkcie obwodu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opisuje zasadę dodawania napięć w układzie ogniw połączonych szeregowo i jej związek z zasadą zachowania energii;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opisuje jej wykorzystanie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 xml:space="preserve">opisuje sumowanie napięć w obwodzie na przykładzie szeregowego połączenia odbiorników </w:t>
            </w:r>
            <w:r>
              <w:rPr>
                <w:color w:val="000000"/>
                <w:spacing w:val="-2"/>
                <w:sz w:val="15"/>
                <w:szCs w:val="15"/>
                <w:highlight w:val="lightGray"/>
              </w:rPr>
              <w:t>energii</w:t>
            </w:r>
            <w:r>
              <w:rPr>
                <w:color w:val="000000"/>
                <w:sz w:val="15"/>
                <w:szCs w:val="15"/>
                <w:highlight w:val="lightGray"/>
              </w:rPr>
              <w:t xml:space="preserve"> 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stosuje pierwsze prawo Kirchhoffa do wyznaczania natężeń prądów płynących w rozgałęzionym obwodzie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sporządza wykres zależności </w:t>
            </w:r>
            <w:r>
              <w:rPr>
                <w:i/>
                <w:iCs/>
                <w:color w:val="000000"/>
                <w:sz w:val="15"/>
                <w:szCs w:val="15"/>
              </w:rPr>
              <w:t>I</w:t>
            </w:r>
            <w:r>
              <w:rPr>
                <w:color w:val="000000"/>
                <w:sz w:val="15"/>
                <w:szCs w:val="15"/>
              </w:rPr>
              <w:t>(</w:t>
            </w:r>
            <w:r>
              <w:rPr>
                <w:i/>
                <w:iCs/>
                <w:color w:val="000000"/>
                <w:sz w:val="15"/>
                <w:szCs w:val="15"/>
              </w:rPr>
              <w:t>U</w:t>
            </w:r>
            <w:r>
              <w:rPr>
                <w:color w:val="000000"/>
                <w:sz w:val="15"/>
                <w:szCs w:val="15"/>
              </w:rPr>
              <w:t xml:space="preserve">); właściwie skaluje, oznacza i dobiera zakresy osi; prostą do danych przedstawionych w postaci wykresu; </w:t>
            </w:r>
            <w:r>
              <w:rPr>
                <w:color w:val="000000"/>
                <w:spacing w:val="-2"/>
                <w:sz w:val="15"/>
                <w:szCs w:val="15"/>
              </w:rPr>
              <w:t>rozpoznaje proporcjonalność prostą na podstawie wykresu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interpretuje prawo Ohma i opisuje warunki, w jakich ono obowiązuje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stosuje w obliczeniach proporcjonalność natężenia prądu stałego do napięcia dla przewodników (prawo Ohma)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pacing w:val="-2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 xml:space="preserve">interpretuje pojęcie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oporu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wyjaśnia, skąd się bierze opór elektryczny; opisuje jakościowo zależność oporu od wymiarów przewodnika i rodzaju substancji, z jakiej go wykonano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stosuje w obliczeniach związek między napięciem a natężeniem prądu i oporem elektrycznym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6"/>
                <w:sz w:val="15"/>
                <w:szCs w:val="15"/>
              </w:rPr>
              <w:t>wyjaśnia, czym są oporniki i potencjometry,</w:t>
            </w:r>
            <w:r>
              <w:rPr>
                <w:color w:val="000000"/>
                <w:sz w:val="15"/>
                <w:szCs w:val="15"/>
              </w:rPr>
              <w:t xml:space="preserve"> wskazuje ich przykłady i zastosowania; omawia zastosowanie omomierza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pacing w:val="-2"/>
                <w:sz w:val="15"/>
                <w:szCs w:val="15"/>
                <w:highlight w:val="lightGray"/>
              </w:rPr>
              <w:t>omawia zależność oporu od temperatury</w:t>
            </w:r>
            <w:r>
              <w:rPr>
                <w:color w:val="000000"/>
                <w:sz w:val="15"/>
                <w:szCs w:val="15"/>
                <w:highlight w:val="lightGray"/>
              </w:rPr>
              <w:t xml:space="preserve"> dla metali i półprzewodników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porównuje przewodniki, izolatory i półprzewodniki, wskazuje ich przykłady i zastosowania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interpretuje i stosuje w obliczeniach związek między energią elektryczną a mocą prądu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wyjaśnia, od czego zależy moc prądu elektrycznego; interpretuje i stosuje w obliczeniach związek między mocą prądu a </w:t>
            </w:r>
            <w:r>
              <w:rPr>
                <w:color w:val="000000"/>
                <w:spacing w:val="-2"/>
                <w:sz w:val="15"/>
                <w:szCs w:val="15"/>
              </w:rPr>
              <w:t>napięciem i natężeniem prądu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wykorzystuje w obliczeniach dane znamionowe urządzeń elektrycznych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analizuje tekst z podręcznika </w:t>
            </w:r>
            <w:r>
              <w:rPr>
                <w:i/>
                <w:iCs/>
                <w:color w:val="000000"/>
                <w:sz w:val="15"/>
                <w:szCs w:val="15"/>
              </w:rPr>
              <w:t>Pożytek z pomyłek i przypadków</w:t>
            </w:r>
            <w:r>
              <w:rPr>
                <w:color w:val="000000"/>
                <w:sz w:val="15"/>
                <w:szCs w:val="15"/>
              </w:rPr>
              <w:t>; przedstawia wybrane informacje z historii odkryć kluczowych dla rozwoju elektryczności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6"/>
                <w:sz w:val="15"/>
                <w:szCs w:val="15"/>
              </w:rPr>
              <w:t>posługuje się informacjami pochodzącymi z </w:t>
            </w:r>
            <w:r>
              <w:rPr>
                <w:color w:val="000000"/>
                <w:sz w:val="15"/>
                <w:szCs w:val="15"/>
              </w:rPr>
              <w:t>analizy przedstawionych materiałów źródłowych, w tym tekstów popularnonaukowych lub zaczerpniętych z internetu, związanych z zależnością oporu od temperatury oraz energią elektryczną i mocą prądu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porównuje napięcia uzyskane na bateriach nieobciążonej i obciążonej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mierzy natężenie prądu w różnych punktach obwodu i </w:t>
            </w:r>
            <w:r>
              <w:rPr>
                <w:bCs/>
                <w:color w:val="000000"/>
                <w:sz w:val="15"/>
                <w:szCs w:val="15"/>
              </w:rPr>
              <w:t>bada dodawanie napięć w układzie ogniw połączonych szeregowo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bCs/>
                <w:color w:val="000000"/>
                <w:sz w:val="15"/>
                <w:szCs w:val="15"/>
              </w:rPr>
              <w:t>doświadczalnie demonstruje pierwsze prawo Kirchhoffa</w:t>
            </w:r>
            <w:r>
              <w:rPr>
                <w:color w:val="000000"/>
                <w:sz w:val="15"/>
                <w:szCs w:val="15"/>
              </w:rPr>
              <w:t xml:space="preserve"> i bada połączenie równoległe baterii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bada zależność między napięciem a natężeniem </w:t>
            </w:r>
            <w:r>
              <w:rPr>
                <w:color w:val="000000"/>
                <w:spacing w:val="-4"/>
                <w:sz w:val="15"/>
                <w:szCs w:val="15"/>
              </w:rPr>
              <w:t>prądu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pacing w:val="-2"/>
                <w:sz w:val="15"/>
                <w:szCs w:val="15"/>
                <w:highlight w:val="lightGray"/>
              </w:rPr>
              <w:t>sprawdza</w:t>
            </w:r>
            <w:r>
              <w:rPr>
                <w:color w:val="000000"/>
                <w:sz w:val="15"/>
                <w:szCs w:val="15"/>
                <w:highlight w:val="lightGray"/>
              </w:rPr>
              <w:t xml:space="preserve"> prawo Ohma dla żarówki i grafitu;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color w:val="000000"/>
                <w:spacing w:val="-2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 xml:space="preserve">buduje obwody elektryczne według przedstawionych schematów, odczytuje wskazania </w:t>
            </w:r>
            <w:r>
              <w:rPr>
                <w:color w:val="000000"/>
                <w:spacing w:val="-2"/>
                <w:sz w:val="15"/>
                <w:szCs w:val="15"/>
                <w:highlight w:val="lightGray"/>
              </w:rPr>
              <w:t xml:space="preserve">mierników, zapisuje wyniki pomiarów </w:t>
            </w:r>
            <w:r>
              <w:rPr>
                <w:color w:val="000000"/>
                <w:sz w:val="15"/>
                <w:szCs w:val="15"/>
                <w:highlight w:val="lightGray"/>
              </w:rPr>
              <w:t>wraz z jednostką, z </w:t>
            </w:r>
            <w:r>
              <w:rPr>
                <w:color w:val="000000"/>
                <w:spacing w:val="-2"/>
                <w:sz w:val="15"/>
                <w:szCs w:val="15"/>
                <w:highlight w:val="lightGray"/>
              </w:rPr>
              <w:t>uwzględnieniem informacji o niepewności</w:t>
            </w:r>
            <w:r>
              <w:rPr>
                <w:color w:val="000000"/>
                <w:sz w:val="15"/>
                <w:szCs w:val="15"/>
                <w:highlight w:val="lightGray"/>
              </w:rPr>
              <w:t xml:space="preserve"> pomiarowej</w:t>
            </w:r>
            <w:r>
              <w:rPr>
                <w:color w:val="000000"/>
                <w:sz w:val="15"/>
                <w:szCs w:val="15"/>
              </w:rPr>
              <w:t xml:space="preserve">, analizuje wyniki pomiarów, 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formułuje </w:t>
            </w:r>
            <w:r>
              <w:rPr>
                <w:color w:val="000000"/>
                <w:spacing w:val="-4"/>
                <w:sz w:val="15"/>
                <w:szCs w:val="15"/>
              </w:rPr>
              <w:t>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pacing w:val="-6"/>
                <w:sz w:val="15"/>
                <w:szCs w:val="15"/>
              </w:rPr>
            </w:pPr>
            <w:r>
              <w:rPr>
                <w:color w:val="000000"/>
                <w:spacing w:val="-6"/>
                <w:sz w:val="15"/>
                <w:szCs w:val="15"/>
              </w:rPr>
              <w:t>rozwiązuje typowe zadania lub problemy</w:t>
            </w:r>
            <w:r>
              <w:rPr>
                <w:color w:val="000000"/>
                <w:sz w:val="15"/>
                <w:szCs w:val="15"/>
              </w:rPr>
              <w:t xml:space="preserve"> dotyczące treści </w:t>
            </w:r>
            <w:r>
              <w:rPr>
                <w:color w:val="000000"/>
                <w:spacing w:val="-4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>
              <w:rPr>
                <w:color w:val="000000"/>
                <w:spacing w:val="-4"/>
                <w:sz w:val="15"/>
                <w:szCs w:val="15"/>
              </w:rPr>
              <w:t>, w szczególności: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opisywaniem, rysowaniem i analizowaniem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wzorów na napięcie elektryczne i natężenie prądu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pomiarami napięcia i natężenia prądu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bCs/>
                <w:color w:val="000000"/>
                <w:sz w:val="15"/>
                <w:szCs w:val="15"/>
              </w:rPr>
              <w:t xml:space="preserve">połączeniami szeregowym i równoległym </w:t>
            </w:r>
            <w:r>
              <w:rPr>
                <w:color w:val="000000"/>
                <w:sz w:val="15"/>
                <w:szCs w:val="15"/>
              </w:rPr>
              <w:t xml:space="preserve">elementów obwodu </w:t>
            </w:r>
            <w:r>
              <w:rPr>
                <w:color w:val="000000"/>
                <w:spacing w:val="-2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wykorzystaniem pierwszego</w:t>
            </w:r>
            <w:r>
              <w:rPr>
                <w:rFonts w:eastAsia="Calibri"/>
                <w:color w:val="000000"/>
                <w:spacing w:val="-4"/>
                <w:sz w:val="15"/>
                <w:szCs w:val="15"/>
                <w:lang w:eastAsia="en-US"/>
              </w:rPr>
              <w:t xml:space="preserve"> prawa </w:t>
            </w:r>
            <w:r>
              <w:rPr>
                <w:rFonts w:eastAsia="Calibri"/>
                <w:color w:val="000000"/>
                <w:spacing w:val="-2"/>
                <w:sz w:val="15"/>
                <w:szCs w:val="15"/>
                <w:lang w:eastAsia="en-US"/>
              </w:rPr>
              <w:t>Kirchhoffa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oporem </w:t>
            </w:r>
            <w:r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związane z zależnością oporu od temperatury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dotyczące energii elektrycznej i mocy prądu elektrycznego;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right="-6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posługuje się kartą wybranych wzorów i </w:t>
            </w:r>
            <w:r>
              <w:rPr>
                <w:color w:val="000000"/>
                <w:spacing w:val="-4"/>
                <w:sz w:val="15"/>
                <w:szCs w:val="15"/>
              </w:rPr>
              <w:t>stałych oraz kalkulatorem,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analizuje otrzymany</w:t>
            </w:r>
            <w:r>
              <w:rPr>
                <w:color w:val="000000"/>
                <w:sz w:val="15"/>
                <w:szCs w:val="15"/>
              </w:rPr>
              <w:t xml:space="preserve"> wynik</w:t>
            </w:r>
            <w:r>
              <w:rPr>
                <w:color w:val="000000"/>
                <w:spacing w:val="-2"/>
                <w:sz w:val="15"/>
                <w:szCs w:val="15"/>
              </w:rPr>
              <w:t>; rysuje i </w:t>
            </w:r>
            <w:r>
              <w:rPr>
                <w:color w:val="000000"/>
                <w:sz w:val="15"/>
                <w:szCs w:val="15"/>
              </w:rPr>
              <w:t xml:space="preserve">analizuje </w:t>
            </w:r>
            <w:r>
              <w:rPr>
                <w:color w:val="000000"/>
                <w:spacing w:val="-2"/>
                <w:sz w:val="15"/>
                <w:szCs w:val="15"/>
              </w:rPr>
              <w:t>schematy obwodów elektrycznych, posługując</w:t>
            </w:r>
            <w:r>
              <w:rPr>
                <w:color w:val="000000"/>
                <w:sz w:val="15"/>
                <w:szCs w:val="15"/>
              </w:rPr>
              <w:t xml:space="preserve"> się symbolami graficznymi; uzasadnia odpowiedzi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dokonuje syntezy wiedzy o </w:t>
            </w:r>
            <w:r>
              <w:rPr>
                <w:color w:val="000000"/>
                <w:sz w:val="15"/>
                <w:szCs w:val="15"/>
              </w:rPr>
              <w:t xml:space="preserve">prądzie </w:t>
            </w:r>
            <w:r>
              <w:rPr>
                <w:color w:val="000000"/>
                <w:spacing w:val="-4"/>
                <w:sz w:val="15"/>
                <w:szCs w:val="15"/>
              </w:rPr>
              <w:t>elektrycznym; przedstawia najważniejsze</w:t>
            </w:r>
            <w:r>
              <w:rPr>
                <w:color w:val="000000"/>
                <w:sz w:val="15"/>
                <w:szCs w:val="15"/>
              </w:rPr>
              <w:t xml:space="preserve"> pojęcia, zasady i zależności</w:t>
            </w:r>
          </w:p>
        </w:tc>
        <w:tc>
          <w:tcPr>
            <w:tcW w:w="341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 xml:space="preserve">odróżnia pojęcia </w:t>
            </w:r>
            <w:r>
              <w:rPr>
                <w:i/>
                <w:color w:val="000000"/>
                <w:sz w:val="15"/>
                <w:szCs w:val="15"/>
              </w:rPr>
              <w:t>amperogodziny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>miliamperogodziny</w:t>
            </w:r>
            <w:r>
              <w:rPr>
                <w:color w:val="000000"/>
                <w:sz w:val="15"/>
                <w:szCs w:val="15"/>
              </w:rPr>
              <w:t xml:space="preserve"> używane do określania pojemności baterii od pojęcia </w:t>
            </w:r>
            <w:r>
              <w:rPr>
                <w:i/>
                <w:color w:val="000000"/>
                <w:sz w:val="15"/>
                <w:szCs w:val="15"/>
              </w:rPr>
              <w:t>pojemności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i/>
                <w:color w:val="000000"/>
                <w:sz w:val="15"/>
                <w:szCs w:val="15"/>
              </w:rPr>
              <w:t>kondensatora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posługuje się miernikiem</w:t>
            </w:r>
            <w:r>
              <w:rPr>
                <w:color w:val="000000"/>
                <w:sz w:val="15"/>
                <w:szCs w:val="15"/>
              </w:rPr>
              <w:t xml:space="preserve"> uniwersalnym, wybiera odpowiedni zakres pomiaru i odczytuje wynik;</w:t>
            </w:r>
            <w:r>
              <w:rPr>
                <w:iCs/>
                <w:color w:val="000000"/>
                <w:spacing w:val="-2"/>
                <w:sz w:val="15"/>
                <w:szCs w:val="15"/>
              </w:rPr>
              <w:t xml:space="preserve"> oblicza (szacuje) niepewność pomiaru napięcia lub natężenia prądu, stosując uproszczone reguły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uzasadnia, że zasada dodawania napięć w układzie ogniw połączonych szeregowo </w:t>
            </w:r>
            <w:r>
              <w:rPr>
                <w:color w:val="000000"/>
                <w:spacing w:val="-2"/>
                <w:sz w:val="15"/>
                <w:szCs w:val="15"/>
              </w:rPr>
              <w:t>wynika z zasady zachowania energii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uzasadnia sumowanie napięć na przykładzie szeregowego połączenia odbiorników </w:t>
            </w:r>
            <w:r>
              <w:rPr>
                <w:color w:val="000000"/>
                <w:spacing w:val="-2"/>
                <w:sz w:val="15"/>
                <w:szCs w:val="15"/>
              </w:rPr>
              <w:t>energii</w:t>
            </w:r>
            <w:r>
              <w:rPr>
                <w:color w:val="000000"/>
                <w:sz w:val="15"/>
                <w:szCs w:val="15"/>
              </w:rPr>
              <w:t xml:space="preserve"> 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interpretuje pierwsze prawo Kirchhoffa jako przykład zasady zachowania ładunku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 xml:space="preserve">uwzględnia niepewności pomiarowe przy sporządzaniu wykresu zależności </w:t>
            </w:r>
            <w:r>
              <w:rPr>
                <w:i/>
                <w:iCs/>
                <w:color w:val="000000"/>
                <w:sz w:val="15"/>
                <w:szCs w:val="15"/>
              </w:rPr>
              <w:t>I</w:t>
            </w:r>
            <w:r>
              <w:rPr>
                <w:color w:val="000000"/>
                <w:sz w:val="15"/>
                <w:szCs w:val="15"/>
              </w:rPr>
              <w:t>(</w:t>
            </w:r>
            <w:r>
              <w:rPr>
                <w:i/>
                <w:iCs/>
                <w:color w:val="000000"/>
                <w:sz w:val="15"/>
                <w:szCs w:val="15"/>
              </w:rPr>
              <w:t>U</w:t>
            </w:r>
            <w:r>
              <w:rPr>
                <w:color w:val="000000"/>
                <w:sz w:val="15"/>
                <w:szCs w:val="15"/>
              </w:rPr>
              <w:t xml:space="preserve">); interpretuje </w:t>
            </w:r>
            <w:r>
              <w:rPr>
                <w:color w:val="000000"/>
                <w:spacing w:val="-2"/>
                <w:sz w:val="15"/>
                <w:szCs w:val="15"/>
              </w:rPr>
              <w:t>nachylenie</w:t>
            </w:r>
            <w:r>
              <w:rPr>
                <w:color w:val="000000"/>
                <w:sz w:val="15"/>
                <w:szCs w:val="15"/>
              </w:rPr>
              <w:t xml:space="preserve"> prostej dopasowanej do danych przedstawionych w postaci tego wykresu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 zależność oporu od wymiarów przewodnika i rodzaju substancji, z jakiej go wykonano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wyznacza opór elektryczny na podstawie wykresu zależności </w:t>
            </w:r>
            <w:r>
              <w:rPr>
                <w:i/>
                <w:iCs/>
                <w:color w:val="000000"/>
                <w:sz w:val="15"/>
                <w:szCs w:val="15"/>
              </w:rPr>
              <w:t>I</w:t>
            </w:r>
            <w:r>
              <w:rPr>
                <w:color w:val="000000"/>
                <w:sz w:val="15"/>
                <w:szCs w:val="15"/>
              </w:rPr>
              <w:t>(</w:t>
            </w:r>
            <w:r>
              <w:rPr>
                <w:i/>
                <w:iCs/>
                <w:color w:val="000000"/>
                <w:sz w:val="15"/>
                <w:szCs w:val="15"/>
              </w:rPr>
              <w:t>U</w:t>
            </w:r>
            <w:r>
              <w:rPr>
                <w:color w:val="000000"/>
                <w:sz w:val="15"/>
                <w:szCs w:val="15"/>
              </w:rPr>
              <w:t>); stawia hipotezy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buduje potencjometr i bada jego działanie w obwodzie elektrycznym z żarówkami, korzystając z opisu doświadczenia; formułuje 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przedstawia i porównuje na wykresach zależność oporu od temperatury dla metali i półprzewodników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wyjaśnia, dlaczego wraz ze wzrostem temperatury opór przewodnika rośnie, a opór półprzewodnika maleje (do pewnej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granicy); </w:t>
            </w:r>
            <w:r>
              <w:rPr>
                <w:color w:val="000000"/>
                <w:spacing w:val="-2"/>
                <w:sz w:val="15"/>
                <w:szCs w:val="15"/>
              </w:rPr>
              <w:t>opisuje</w:t>
            </w:r>
            <w:r>
              <w:rPr>
                <w:color w:val="000000"/>
                <w:sz w:val="15"/>
                <w:szCs w:val="15"/>
              </w:rPr>
              <w:t xml:space="preserve"> na wybranych przykładach praktyczne wykorzystanie tych zależności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uwzględnia straty energii w obliczeniach związanych z wykorzystaniem związku między energią i mocą prądu a </w:t>
            </w:r>
            <w:r>
              <w:rPr>
                <w:color w:val="000000"/>
                <w:spacing w:val="-2"/>
                <w:sz w:val="15"/>
                <w:szCs w:val="15"/>
              </w:rPr>
              <w:t>napięciem i natężeniem prądu</w:t>
            </w:r>
            <w:r>
              <w:rPr>
                <w:color w:val="000000"/>
                <w:sz w:val="15"/>
                <w:szCs w:val="15"/>
              </w:rPr>
              <w:t xml:space="preserve"> oraz danych znamionowych urządzeń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złożone (typowe) zadania lub problemy dotyczące treści </w:t>
            </w:r>
            <w:r>
              <w:rPr>
                <w:color w:val="000000"/>
                <w:spacing w:val="-4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>
              <w:rPr>
                <w:color w:val="000000"/>
                <w:spacing w:val="-4"/>
                <w:sz w:val="15"/>
                <w:szCs w:val="15"/>
              </w:rPr>
              <w:t>, w szczególności: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związane z wykorzystaniem</w:t>
            </w:r>
            <w:r>
              <w:rPr>
                <w:color w:val="000000"/>
                <w:sz w:val="15"/>
                <w:szCs w:val="15"/>
              </w:rPr>
              <w:t xml:space="preserve"> wzorów na napięcie elektryczne i natężenie prądu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pomiarem napięcia </w:t>
            </w:r>
            <w:r>
              <w:rPr>
                <w:color w:val="000000"/>
                <w:spacing w:val="-2"/>
                <w:sz w:val="15"/>
                <w:szCs w:val="15"/>
              </w:rPr>
              <w:t>elektrycznego i </w:t>
            </w:r>
            <w:r>
              <w:rPr>
                <w:color w:val="000000"/>
                <w:sz w:val="15"/>
                <w:szCs w:val="15"/>
              </w:rPr>
              <w:t>natężenia prądu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bCs/>
                <w:color w:val="000000"/>
                <w:sz w:val="15"/>
                <w:szCs w:val="15"/>
              </w:rPr>
              <w:t xml:space="preserve">połączeniami szeregowym i równoległym </w:t>
            </w:r>
            <w:r>
              <w:rPr>
                <w:color w:val="000000"/>
                <w:sz w:val="15"/>
                <w:szCs w:val="15"/>
              </w:rPr>
              <w:t>elementów obwodu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pierwszego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oporem elektrycznym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zależnością oporu od temperatury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dotyczące energii elektrycznej i mocy prądu elektrycznego;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 odpowiedzi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planuje i modyfikuje przebieg doświadczeń opisanych w podręczniku, formułuje i weryfikuje hipotezy, opracowuje i analizuje wyniki pomiarów z uwzględnieniem niepewności pomiarowych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poszukuje materiałów źródłowych, w tym tekstów popularnonaukowych lub z internetu, dotyczących treści 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/>
                <w:sz w:val="15"/>
                <w:szCs w:val="15"/>
              </w:rPr>
              <w:t>Prąd elektryczny</w:t>
            </w:r>
            <w:r>
              <w:rPr>
                <w:color w:val="000000"/>
                <w:sz w:val="15"/>
                <w:szCs w:val="15"/>
              </w:rPr>
              <w:t>, i analizuje je. Dotyczy to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w </w:t>
            </w:r>
            <w:r>
              <w:rPr>
                <w:color w:val="000000"/>
                <w:sz w:val="15"/>
                <w:szCs w:val="15"/>
              </w:rPr>
              <w:t>szczególności materiałów: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dotyczących obwodów elektrycznych i prądu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związanych z zależnością oporu od temperatury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związanych z energią elektryczną i mocą prądu elektrycznego;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color w:val="000000"/>
                <w:spacing w:val="-2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posługuje się informacjami pochodzącymi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>
              <w:rPr>
                <w:color w:val="000000"/>
                <w:spacing w:val="-2"/>
                <w:sz w:val="15"/>
                <w:szCs w:val="15"/>
              </w:rPr>
              <w:t>tych materiałów i wykorzystuje je do rozwiązywania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realizuje i prezentuje opisany w podręczniku projekt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Jak działają baterie</w:t>
            </w:r>
            <w:r>
              <w:rPr>
                <w:color w:val="000000"/>
                <w:sz w:val="15"/>
                <w:szCs w:val="15"/>
              </w:rPr>
              <w:t>; prezentuje wyniki doświadczeń domowych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przepływ prądu w obwodach jako ruch elektronów swobodnych albo jonów w przewodnikach; opisuje </w:t>
            </w:r>
            <w:r>
              <w:rPr>
                <w:color w:val="000000"/>
                <w:spacing w:val="-2"/>
                <w:sz w:val="15"/>
                <w:szCs w:val="15"/>
              </w:rPr>
              <w:t>warunki przepływu prądu elektrycznego i określa jego kierunek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rozróżnia symbole graficzne podstawowych elementów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napięcia elektrycznego</w:t>
            </w:r>
            <w:r>
              <w:rPr>
                <w:color w:val="000000"/>
                <w:sz w:val="15"/>
                <w:szCs w:val="15"/>
              </w:rPr>
              <w:t xml:space="preserve">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rozróżnia pojęcia </w:t>
            </w:r>
            <w:r>
              <w:rPr>
                <w:i/>
                <w:color w:val="000000"/>
                <w:sz w:val="15"/>
                <w:szCs w:val="15"/>
              </w:rPr>
              <w:t>natężenie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i/>
                <w:color w:val="000000"/>
                <w:sz w:val="15"/>
                <w:szCs w:val="15"/>
              </w:rPr>
              <w:t>prądu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 xml:space="preserve">napięcie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elektryczne</w:t>
            </w:r>
            <w:r>
              <w:rPr>
                <w:color w:val="000000"/>
                <w:spacing w:val="-2"/>
                <w:sz w:val="15"/>
                <w:szCs w:val="15"/>
              </w:rPr>
              <w:t>;</w:t>
            </w:r>
            <w:r>
              <w:rPr>
                <w:color w:val="000000"/>
                <w:sz w:val="15"/>
                <w:szCs w:val="15"/>
              </w:rPr>
              <w:t xml:space="preserve"> posługuje się pojęciem </w:t>
            </w:r>
            <w:r>
              <w:rPr>
                <w:i/>
                <w:color w:val="000000"/>
                <w:sz w:val="15"/>
                <w:szCs w:val="15"/>
              </w:rPr>
              <w:t xml:space="preserve">natężenia prądu </w:t>
            </w:r>
            <w:r>
              <w:rPr>
                <w:color w:val="000000"/>
                <w:sz w:val="15"/>
                <w:szCs w:val="15"/>
              </w:rPr>
              <w:t>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wskazuje przyrządy pomiarowe służące do pomiaru napięcia i natężenia prądu elektrycznego oraz ich symbole</w:t>
            </w:r>
            <w:r>
              <w:rPr>
                <w:color w:val="000000"/>
                <w:sz w:val="15"/>
                <w:szCs w:val="15"/>
              </w:rPr>
              <w:t xml:space="preserve"> graficzne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wymienia sposoby łączenia elementów obwodu elektrycznego; 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rozróżnia połączenia </w:t>
            </w:r>
            <w:r>
              <w:rPr>
                <w:bCs/>
                <w:color w:val="000000"/>
                <w:spacing w:val="-2"/>
                <w:sz w:val="15"/>
                <w:szCs w:val="15"/>
              </w:rPr>
              <w:t>szeregowe i równoległe,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wskazuje ich przykłady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posługuje się poj</w:t>
            </w:r>
            <w:r>
              <w:rPr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color w:val="000000"/>
                <w:sz w:val="15"/>
                <w:szCs w:val="15"/>
              </w:rPr>
              <w:t xml:space="preserve">ciem </w:t>
            </w:r>
            <w:r>
              <w:rPr>
                <w:i/>
                <w:color w:val="000000"/>
                <w:sz w:val="15"/>
                <w:szCs w:val="15"/>
              </w:rPr>
              <w:t>w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i/>
                <w:color w:val="000000"/>
                <w:sz w:val="15"/>
                <w:szCs w:val="15"/>
              </w:rPr>
              <w:t xml:space="preserve">zła </w:t>
            </w:r>
            <w:r>
              <w:rPr>
                <w:color w:val="000000"/>
                <w:sz w:val="15"/>
                <w:szCs w:val="15"/>
              </w:rPr>
              <w:t>(poł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ą</w:t>
            </w:r>
            <w:r>
              <w:rPr>
                <w:color w:val="000000"/>
                <w:sz w:val="15"/>
                <w:szCs w:val="15"/>
              </w:rPr>
              <w:t>czenia przewodów); wskazuje w</w:t>
            </w:r>
            <w:r>
              <w:rPr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color w:val="000000"/>
                <w:sz w:val="15"/>
                <w:szCs w:val="15"/>
              </w:rPr>
              <w:t>zły w przedstawionym obwodzie elektrycznym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formułuje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pierwsze prawo Kirchhoffa jako przykład zasady zachowania ładunku; wskazuje zastosowanie tego prawa m.in. w przypadku obwodu składającego się z połączonych równolegle odbiorników prądu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formułuje prawo Ohma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 xml:space="preserve">oporu elektrycznego </w:t>
            </w:r>
            <w:r>
              <w:rPr>
                <w:color w:val="000000"/>
                <w:sz w:val="15"/>
                <w:szCs w:val="15"/>
              </w:rPr>
              <w:t>jako własnością przewodnika; posługuje się jednostką oporu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rozróżnia metale i półprzewodniki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wyróżnia formy energii, na jakie jest zamieniana energia elektryczna; wskazuje źródła energii elektrycznej i odbiorniki; omawia przykłady zastosowania energii 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/>
                <w:sz w:val="15"/>
                <w:szCs w:val="15"/>
              </w:rPr>
              <w:t>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 xml:space="preserve">mocy prądu elektrycznego </w:t>
            </w:r>
            <w:r>
              <w:rPr>
                <w:color w:val="000000"/>
                <w:sz w:val="15"/>
                <w:szCs w:val="15"/>
              </w:rPr>
              <w:t>wraz z ich jednostkami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analizuje tekst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Energia na czarną godzinę</w:t>
            </w:r>
            <w:r>
              <w:rPr>
                <w:color w:val="000000"/>
                <w:sz w:val="15"/>
                <w:szCs w:val="15"/>
              </w:rPr>
              <w:t xml:space="preserve">; wyodrębnia </w:t>
            </w:r>
            <w:r>
              <w:rPr>
                <w:color w:val="000000"/>
                <w:spacing w:val="-2"/>
                <w:sz w:val="15"/>
                <w:szCs w:val="15"/>
              </w:rPr>
              <w:t>informacje kluczowe i </w:t>
            </w:r>
            <w:r>
              <w:rPr>
                <w:color w:val="000000"/>
                <w:sz w:val="15"/>
                <w:szCs w:val="15"/>
              </w:rPr>
              <w:t>posługuje się nimi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przeprowadza doświadczenie, korzystając z jego opisu: buduje – według podanego schematu – obwód elektryczny składający się ze źródła napięcia, odbiornika – żarówki, wyłącznika i przewodów; opisuje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informacjami pochodzącymi z analizy przedstawionych </w:t>
            </w:r>
            <w:r>
              <w:rPr>
                <w:color w:val="000000"/>
                <w:spacing w:val="-4"/>
                <w:sz w:val="15"/>
                <w:szCs w:val="15"/>
              </w:rPr>
              <w:t>materiałów źródłowych, w tym tekstów</w:t>
            </w:r>
            <w:r>
              <w:rPr>
                <w:color w:val="000000"/>
                <w:sz w:val="15"/>
                <w:szCs w:val="15"/>
              </w:rPr>
              <w:t xml:space="preserve"> popularnonaukowych, 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dotyczących </w:t>
            </w:r>
            <w:r>
              <w:rPr>
                <w:color w:val="000000"/>
                <w:sz w:val="15"/>
                <w:szCs w:val="15"/>
              </w:rPr>
              <w:t>obwodów elektrycznych i prądu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złożone zadania lub problemy dotyczące treści </w:t>
            </w:r>
            <w:r>
              <w:rPr>
                <w:color w:val="000000"/>
                <w:spacing w:val="-4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>
              <w:rPr>
                <w:color w:val="000000"/>
                <w:spacing w:val="-4"/>
                <w:sz w:val="15"/>
                <w:szCs w:val="15"/>
              </w:rPr>
              <w:t>, w szczególności: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opisywaniem, rysowaniem i analizowaniem obwodów elektrycznych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wzorów na napięcie elektryczne i natężenie prądu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pomiarem napięcia i natężenia prądu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bCs/>
                <w:color w:val="000000"/>
                <w:sz w:val="15"/>
                <w:szCs w:val="15"/>
              </w:rPr>
              <w:t xml:space="preserve">połączeniami szeregowym i równoległym </w:t>
            </w:r>
            <w:r>
              <w:rPr>
                <w:color w:val="000000"/>
                <w:sz w:val="15"/>
                <w:szCs w:val="15"/>
              </w:rPr>
              <w:t xml:space="preserve">elementów obwodów </w:t>
            </w:r>
            <w:r>
              <w:rPr>
                <w:color w:val="000000"/>
                <w:spacing w:val="-2"/>
                <w:sz w:val="15"/>
                <w:szCs w:val="15"/>
              </w:rPr>
              <w:t>elektrycznych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pierwszego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oporem </w:t>
            </w:r>
            <w:r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>
              <w:rPr>
                <w:color w:val="000000"/>
                <w:sz w:val="15"/>
                <w:szCs w:val="15"/>
                <w:highlight w:val="lightGray"/>
              </w:rPr>
              <w:t>związane z zależnością oporu elektrycznego od temperatury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energii elektrycznej i mocy prądu elektrycznego;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164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wyodrębnia z tekstów, tabel, wykresów i ilustracji informacje kluczowe dla opisywanego zjawiska bądź problemu, przedstawia je w różnych postaciach, przelicza </w:t>
            </w:r>
            <w:r>
              <w:rPr>
                <w:color w:val="000000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/>
                <w:spacing w:val="-1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pomiaru lub danych</w:t>
            </w:r>
          </w:p>
        </w:tc>
      </w:tr>
      <w:tr>
        <w:trPr>
          <w:trHeight w:val="20" w:hRule="atLeast"/>
        </w:trPr>
        <w:tc>
          <w:tcPr>
            <w:tcW w:w="14002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numPr>
                <w:ilvl w:val="0"/>
                <w:numId w:val="6"/>
              </w:numPr>
              <w:overflowPunct w:val="false"/>
              <w:spacing w:lineRule="auto" w:line="276"/>
              <w:ind w:left="0" w:hanging="0"/>
              <w:jc w:val="center"/>
              <w:rPr>
                <w:rFonts w:ascii="Times New Roman" w:hAnsi="Times New Roman" w:cs="Times New Roman"/>
                <w:b/>
                <w:b/>
                <w:sz w:val="14"/>
                <w:szCs w:val="14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6. Elektryczność i magnetyzm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rFonts w:ascii="Times New Roman" w:hAnsi="Times New Roman" w:cs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8"/>
                <w:sz w:val="15"/>
                <w:szCs w:val="15"/>
              </w:rPr>
              <w:t xml:space="preserve">rozróżnia pojęcia </w:t>
            </w:r>
            <w:r>
              <w:rPr>
                <w:i/>
                <w:spacing w:val="-8"/>
                <w:sz w:val="15"/>
                <w:szCs w:val="15"/>
              </w:rPr>
              <w:t>napięcie stałe</w:t>
            </w:r>
            <w:r>
              <w:rPr>
                <w:spacing w:val="-8"/>
                <w:sz w:val="15"/>
                <w:szCs w:val="15"/>
              </w:rPr>
              <w:t xml:space="preserve"> i </w:t>
            </w:r>
            <w:r>
              <w:rPr>
                <w:i/>
                <w:spacing w:val="-8"/>
                <w:sz w:val="15"/>
                <w:szCs w:val="15"/>
              </w:rPr>
              <w:t>napięcie przemienne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opisuje rolę izolacji i bezpieczników przeciążeniowych w domowej sieci elektrycznej oraz warunki bezpiecznego korzystania z energii 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wymienia zasady postępowania w przypadku porażenia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nazywa bieguny magnesów stałych i opisuje oddziaływanie między nimi; opisuje zachowanie się igły magnetycznej w obecności magnesu oraz zasadę działania kompasu; posługuje się pojęciem </w:t>
            </w:r>
            <w:r>
              <w:rPr>
                <w:i/>
                <w:sz w:val="15"/>
                <w:szCs w:val="15"/>
              </w:rPr>
              <w:t>biegunów magnetycznych Ziemi</w:t>
            </w:r>
            <w:r>
              <w:rPr>
                <w:sz w:val="15"/>
                <w:szCs w:val="15"/>
              </w:rPr>
              <w:t>; opisuje na przykładzie żelaza oddziaływanie magnesów na materiały magnetyczne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porównuje oddziaływanie magnesów z oddziaływaniem ładunków elektrycznych; wskazuje podobieństwa i </w:t>
            </w:r>
            <w:r>
              <w:rPr>
                <w:spacing w:val="-2"/>
                <w:sz w:val="15"/>
                <w:szCs w:val="15"/>
              </w:rPr>
              <w:t>r</w:t>
            </w:r>
            <w:r>
              <w:rPr>
                <w:sz w:val="15"/>
                <w:szCs w:val="15"/>
              </w:rPr>
              <w:t>óżnice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budowę elektromagnesu; podaje przykłady zastosowania elektromagnesów i zwojnic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wskazuje oddziaływanie magnetyczne jako podstawę działania silników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rozpoznaje symbole diody na schematach obwodów elektronicznych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bada napięcie przemienne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 </w:t>
            </w:r>
            <w:r>
              <w:rPr>
                <w:spacing w:val="-2"/>
                <w:sz w:val="15"/>
                <w:szCs w:val="15"/>
              </w:rPr>
              <w:t>oddziaływanie magnesu na przedmioty wykonane z r</w:t>
            </w:r>
            <w:r>
              <w:rPr>
                <w:sz w:val="15"/>
                <w:szCs w:val="15"/>
              </w:rPr>
              <w:t>óżnych substancji oraz oddziaływanie dwóch magnesów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odpychanie grafitu przez magnes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demonstruje magnesowanie się żelaza w polu magnetycznym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doświadczalnie ilustruje układ linii pola magnetycznego </w:t>
            </w:r>
            <w:r>
              <w:rPr>
                <w:sz w:val="15"/>
                <w:szCs w:val="15"/>
              </w:rPr>
              <w:t>wokó</w:t>
            </w:r>
            <w:r>
              <w:rPr>
                <w:spacing w:val="-2"/>
                <w:sz w:val="15"/>
                <w:szCs w:val="15"/>
              </w:rPr>
              <w:t>ł magnesu</w:t>
            </w:r>
            <w:r>
              <w:rPr>
                <w:sz w:val="15"/>
                <w:szCs w:val="15"/>
              </w:rPr>
              <w:t xml:space="preserve">;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4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i przedstawia na schematycznych rysunkach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wyniki obserwacji, </w:t>
            </w:r>
            <w:r>
              <w:rPr>
                <w:spacing w:val="-4"/>
                <w:sz w:val="15"/>
                <w:szCs w:val="15"/>
              </w:rPr>
              <w:t>odczytuje wyniki pomiarów napi</w:t>
            </w:r>
            <w:r>
              <w:rPr>
                <w:sz w:val="15"/>
                <w:szCs w:val="15"/>
              </w:rPr>
              <w:t>ę</w:t>
            </w:r>
            <w:r>
              <w:rPr>
                <w:spacing w:val="-4"/>
                <w:sz w:val="15"/>
                <w:szCs w:val="15"/>
              </w:rPr>
              <w:t>cia,</w:t>
            </w:r>
            <w:r>
              <w:rPr>
                <w:sz w:val="15"/>
                <w:szCs w:val="15"/>
              </w:rPr>
              <w:t xml:space="preserve"> formułuje 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rozwiązuje proste zadania lub problemy dotyczące treści rozdziału</w:t>
            </w:r>
            <w:r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z w:val="15"/>
                <w:szCs w:val="15"/>
              </w:rPr>
              <w:t xml:space="preserve">, w szczególności związane z: 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highlight w:val="lightGray"/>
              </w:rPr>
              <w:t>domową siecią elektryczną</w:t>
            </w:r>
            <w:r>
              <w:rPr>
                <w:sz w:val="15"/>
                <w:szCs w:val="15"/>
              </w:rPr>
              <w:t xml:space="preserve"> i zapewnieniem </w:t>
            </w:r>
            <w:r>
              <w:rPr>
                <w:spacing w:val="-2"/>
                <w:sz w:val="15"/>
                <w:szCs w:val="15"/>
              </w:rPr>
              <w:t>bezpiecznego korzystania z energii elektrycznej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spacing w:val="-4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 xml:space="preserve">oddziaływaniem </w:t>
            </w:r>
            <w:r>
              <w:rPr>
                <w:spacing w:val="-4"/>
                <w:sz w:val="15"/>
                <w:szCs w:val="15"/>
              </w:rPr>
              <w:t>magnetycznym i magnetyzmem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opisem pola magnetycznego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siłą magnetyczną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indukcją elektromagnetyczną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  <w:highlight w:val="lightGray"/>
              </w:rPr>
            </w:pPr>
            <w:r>
              <w:rPr>
                <w:rFonts w:eastAsia="Calibri"/>
                <w:spacing w:val="-2"/>
                <w:sz w:val="15"/>
                <w:szCs w:val="15"/>
                <w:highlight w:val="lightGray"/>
                <w:lang w:eastAsia="en-US"/>
              </w:rPr>
              <w:t>transformatorem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diodami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wyodrębnia z tekstów i ilustracji informacje kluczowe dla opisywanego zjawiska bądź problemu, przedstawia je w różnych postaciach, przeprowadza obliczenia, </w:t>
            </w:r>
            <w:r>
              <w:rPr>
                <w:spacing w:val="-4"/>
                <w:sz w:val="15"/>
                <w:szCs w:val="15"/>
              </w:rPr>
              <w:t>posługując się kalkulatorem,</w:t>
            </w:r>
            <w:r>
              <w:rPr>
                <w:sz w:val="15"/>
                <w:szCs w:val="15"/>
              </w:rPr>
              <w:t xml:space="preserve"> i zapisuje wynik zgodnie z zasadami zaokrąglania, z zachowaniem liczby cyfr znaczących 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Uczeń</w:t>
            </w:r>
            <w:r>
              <w:rPr>
                <w:sz w:val="15"/>
                <w:szCs w:val="15"/>
              </w:rPr>
              <w:t>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pacing w:val="-8"/>
                <w:sz w:val="15"/>
                <w:szCs w:val="15"/>
              </w:rPr>
              <w:t>opisuje cechy prądu przemiennego</w:t>
            </w:r>
            <w:r>
              <w:rPr>
                <w:spacing w:val="-10"/>
                <w:sz w:val="15"/>
                <w:szCs w:val="15"/>
              </w:rPr>
              <w:t xml:space="preserve">, </w:t>
            </w:r>
            <w:r>
              <w:rPr>
                <w:sz w:val="15"/>
                <w:szCs w:val="15"/>
              </w:rPr>
              <w:t xml:space="preserve">posługuje się pojęciami </w:t>
            </w:r>
            <w:r>
              <w:rPr>
                <w:i/>
                <w:sz w:val="15"/>
                <w:szCs w:val="15"/>
              </w:rPr>
              <w:t>napięcia skutecznego</w:t>
            </w:r>
            <w:r>
              <w:rPr>
                <w:sz w:val="15"/>
                <w:szCs w:val="15"/>
              </w:rPr>
              <w:t xml:space="preserve"> i </w:t>
            </w:r>
            <w:r>
              <w:rPr>
                <w:i/>
                <w:sz w:val="15"/>
                <w:szCs w:val="15"/>
              </w:rPr>
              <w:t>natężenia skutecznego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opisuje domową sieć elektryczną jako przykład obwodu rozgałęzionego; stwierdza, że odbiorniki w sieci domowej są połączone równolegle, a łączna moc pobierana z sieci jest równa sumie mocy poszczególnych urządzeń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</w:rPr>
              <w:t xml:space="preserve">wykorzystuje w obliczeniach dane znamionowe urządzeń elektrycznych; </w:t>
            </w:r>
            <w:r>
              <w:rPr>
                <w:sz w:val="15"/>
                <w:szCs w:val="15"/>
                <w:highlight w:val="lightGray"/>
              </w:rPr>
              <w:t>oblicza zużycie energii elektrycznej i jego koszt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wyjaśnia funkcję bezpieczników różnicowych – wyłączników różnicowoprądowych i przewodu uziemiającego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stosuje w obliczeniach wzory na moc prądu (urządzenia) elektrycznego i łączną moc pobieraną z sieci elektrycznej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  <w:highlight w:val="lightGray"/>
              </w:rPr>
              <w:t>przelicza ilość energii elektrycznej wyrażoną w kilowatogodzinach na dżule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zachowanie się igły magnetycznej w otoczeniu prostoliniowego przewodnika z prądem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posługuje się pojęciami </w:t>
            </w:r>
            <w:r>
              <w:rPr>
                <w:i/>
                <w:sz w:val="15"/>
                <w:szCs w:val="15"/>
              </w:rPr>
              <w:t>pola magnetycznego</w:t>
            </w:r>
            <w:r>
              <w:rPr>
                <w:sz w:val="15"/>
                <w:szCs w:val="15"/>
              </w:rPr>
              <w:t xml:space="preserve"> i </w:t>
            </w:r>
            <w:r>
              <w:rPr>
                <w:i/>
                <w:sz w:val="15"/>
                <w:szCs w:val="15"/>
              </w:rPr>
              <w:t>siły magnetycznej</w:t>
            </w:r>
            <w:r>
              <w:rPr>
                <w:sz w:val="15"/>
                <w:szCs w:val="15"/>
              </w:rPr>
              <w:t>; wymienia źródła pola magnetycznego: magnesy oraz prąd elektryczny, a ogólnie – poruszający się ładunek elektryczny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rysuje linie pola magnetycznego w pobliżu magnesów stałych i </w:t>
            </w:r>
            <w:r>
              <w:rPr>
                <w:spacing w:val="-4"/>
                <w:sz w:val="15"/>
                <w:szCs w:val="15"/>
              </w:rPr>
              <w:t>przewodników z prądem (przewodnika prostoliniowego i zwojnicy)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działanie elektromagnesu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opisuje jakościowo oddziaływanie pola </w:t>
            </w:r>
            <w:r>
              <w:rPr>
                <w:spacing w:val="-6"/>
                <w:sz w:val="15"/>
                <w:szCs w:val="15"/>
              </w:rPr>
              <w:t xml:space="preserve">magnetycznego na </w:t>
            </w:r>
            <w:r>
              <w:rPr>
                <w:spacing w:val="-4"/>
                <w:sz w:val="15"/>
                <w:szCs w:val="15"/>
              </w:rPr>
              <w:t>przewodniki</w:t>
            </w:r>
            <w:r>
              <w:rPr>
                <w:spacing w:val="-6"/>
                <w:sz w:val="15"/>
                <w:szCs w:val="15"/>
              </w:rPr>
              <w:t xml:space="preserve"> z </w:t>
            </w:r>
            <w:r>
              <w:rPr>
                <w:spacing w:val="-4"/>
                <w:sz w:val="15"/>
                <w:szCs w:val="15"/>
              </w:rPr>
              <w:t>prądem</w:t>
            </w:r>
            <w:r>
              <w:rPr>
                <w:sz w:val="15"/>
                <w:szCs w:val="15"/>
              </w:rPr>
              <w:t xml:space="preserve"> i poruszające się cząstki naładowane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porównuje siłę magnetyczną z siłą elektryczną, wskazuje </w:t>
            </w:r>
            <w:r>
              <w:rPr>
                <w:spacing w:val="-2"/>
                <w:sz w:val="15"/>
                <w:szCs w:val="15"/>
              </w:rPr>
              <w:t>r</w:t>
            </w:r>
            <w:r>
              <w:rPr>
                <w:sz w:val="15"/>
                <w:szCs w:val="15"/>
              </w:rPr>
              <w:t>óżnice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omawia funkcję pola magnetycznego Ziemi jako osłony przed wiatrem słonecznym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opisuje zjawisko indukcji elektromagnetycznej i jej związek ze </w:t>
            </w:r>
            <w:r>
              <w:rPr>
                <w:spacing w:val="-4"/>
                <w:sz w:val="15"/>
                <w:szCs w:val="15"/>
              </w:rPr>
              <w:t>względnym ruchem magnesu i zwojnicy;</w:t>
            </w:r>
            <w:r>
              <w:rPr>
                <w:sz w:val="15"/>
                <w:szCs w:val="15"/>
              </w:rPr>
              <w:t xml:space="preserve"> podaje przykłady jego praktycznego wykorzystania (np.   prądnica, mikrofon i głośnik, kuchenka indukcyjna)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przemiany energii podczas działania prądnicy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zjawisko indukcji elektromagnetycznej i jej związek ze zmianą natężenia prądu w elektromagnesie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  <w:highlight w:val="lightGray"/>
              </w:rPr>
            </w:pPr>
            <w:r>
              <w:rPr>
                <w:rFonts w:eastAsia="Calibri"/>
                <w:spacing w:val="-4"/>
                <w:sz w:val="15"/>
                <w:szCs w:val="15"/>
                <w:highlight w:val="lightGray"/>
                <w:lang w:eastAsia="en-US"/>
              </w:rPr>
              <w:t xml:space="preserve">opisuje budowę i zasadę działania </w:t>
            </w:r>
            <w:r>
              <w:rPr>
                <w:rFonts w:eastAsia="Calibri"/>
                <w:spacing w:val="-2"/>
                <w:sz w:val="15"/>
                <w:szCs w:val="15"/>
                <w:highlight w:val="lightGray"/>
                <w:lang w:eastAsia="en-US"/>
              </w:rPr>
              <w:t xml:space="preserve">transformatora, </w:t>
            </w:r>
            <w:r>
              <w:rPr>
                <w:rFonts w:eastAsia="Calibri"/>
                <w:spacing w:val="-4"/>
                <w:sz w:val="15"/>
                <w:szCs w:val="15"/>
                <w:highlight w:val="lightGray"/>
                <w:lang w:eastAsia="en-US"/>
              </w:rPr>
              <w:t>podaje przykłady</w:t>
            </w:r>
            <w:r>
              <w:rPr>
                <w:rFonts w:eastAsia="Calibri"/>
                <w:sz w:val="15"/>
                <w:szCs w:val="15"/>
                <w:highlight w:val="lightGray"/>
                <w:lang w:eastAsia="en-US"/>
              </w:rPr>
              <w:t xml:space="preserve"> jego zastosowania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funkcję diody półprzewodnikowej jako elementu przewodzącego w jedną stronę oraz jako źródła światła; zaznacza symbol diody na schematach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posługuje</w:t>
            </w:r>
            <w:r>
              <w:rPr>
                <w:spacing w:val="-4"/>
                <w:sz w:val="15"/>
                <w:szCs w:val="15"/>
              </w:rPr>
              <w:t xml:space="preserve"> się </w:t>
            </w:r>
            <w:r>
              <w:rPr>
                <w:spacing w:val="-2"/>
                <w:sz w:val="15"/>
                <w:szCs w:val="15"/>
              </w:rPr>
              <w:t>informacjami</w:t>
            </w:r>
            <w:r>
              <w:rPr>
                <w:spacing w:val="-4"/>
                <w:sz w:val="15"/>
                <w:szCs w:val="15"/>
              </w:rPr>
              <w:t xml:space="preserve"> pochodzącymi z </w:t>
            </w:r>
            <w:r>
              <w:rPr>
                <w:spacing w:val="-2"/>
                <w:sz w:val="15"/>
                <w:szCs w:val="15"/>
              </w:rPr>
              <w:t>analizy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przedstawionych materiałów</w:t>
            </w:r>
            <w:r>
              <w:rPr>
                <w:sz w:val="15"/>
                <w:szCs w:val="15"/>
              </w:rPr>
              <w:t xml:space="preserve"> źródłowych, dotyczących: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bezpieczeństwa sieci 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magnetyzmu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historii odkryć w dziedzinie magnetyzmu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oddziaływania pola magnetycznego na poruszające się cząstki naładowane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zjawiska indukcji elektromagnetycznej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 i ich zastosowania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zwarcie i działanie bezpiecznika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magnesuje gwóźdź i buduje kompas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doświadczalnie ilustruje układ linii pola magnetycznego </w:t>
            </w:r>
            <w:r>
              <w:rPr>
                <w:sz w:val="15"/>
                <w:szCs w:val="15"/>
              </w:rPr>
              <w:t>wokó</w:t>
            </w:r>
            <w:r>
              <w:rPr>
                <w:spacing w:val="-2"/>
                <w:sz w:val="15"/>
                <w:szCs w:val="15"/>
              </w:rPr>
              <w:t xml:space="preserve">ł </w:t>
            </w:r>
            <w:r>
              <w:rPr>
                <w:spacing w:val="-4"/>
                <w:sz w:val="15"/>
                <w:szCs w:val="15"/>
              </w:rPr>
              <w:t>prostoliniowego przewodnika z prądem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buduje elektromagnes i bada jego dzia</w:t>
            </w:r>
            <w:r>
              <w:rPr>
                <w:spacing w:val="-2"/>
                <w:sz w:val="15"/>
                <w:szCs w:val="15"/>
              </w:rPr>
              <w:t>ł</w:t>
            </w:r>
            <w:r>
              <w:rPr>
                <w:sz w:val="15"/>
                <w:szCs w:val="15"/>
              </w:rPr>
              <w:t>anie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 siłę </w:t>
            </w:r>
            <w:r>
              <w:rPr>
                <w:spacing w:val="-2"/>
                <w:sz w:val="15"/>
                <w:szCs w:val="15"/>
              </w:rPr>
              <w:t xml:space="preserve">działającą na przewodnik z prądem; </w:t>
            </w:r>
            <w:r>
              <w:rPr>
                <w:sz w:val="15"/>
                <w:szCs w:val="15"/>
              </w:rPr>
              <w:t>buduje prosty pojazd elektryczny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demonstruje zjawisko indukcji elektromagnetycznej i jego związek ze względnym ruchem magnesu i zwojnicy oraz zmianą natężenia </w:t>
            </w:r>
            <w:r>
              <w:rPr>
                <w:b/>
                <w:bCs/>
                <w:spacing w:val="-2"/>
                <w:sz w:val="15"/>
                <w:szCs w:val="15"/>
              </w:rPr>
              <w:t>prądu w elektromagnesie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demonstruje funkcję diody jako elementu składowego prostowników i źródło światła</w:t>
            </w:r>
            <w:r>
              <w:rPr>
                <w:sz w:val="15"/>
                <w:szCs w:val="15"/>
              </w:rPr>
              <w:t>; bada działanie diody jako prostownika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straty energii powodowane przez diodę;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spacing w:val="-2"/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opisuje, analizuje i wyjaśnia wyniki obserwacji, </w:t>
            </w:r>
            <w:r>
              <w:rPr>
                <w:spacing w:val="-4"/>
                <w:sz w:val="15"/>
                <w:szCs w:val="15"/>
              </w:rPr>
              <w:t>analizuje wyniki pomiarów napi</w:t>
            </w:r>
            <w:r>
              <w:rPr>
                <w:sz w:val="15"/>
                <w:szCs w:val="15"/>
              </w:rPr>
              <w:t>ę</w:t>
            </w:r>
            <w:r>
              <w:rPr>
                <w:spacing w:val="-4"/>
                <w:sz w:val="15"/>
                <w:szCs w:val="15"/>
              </w:rPr>
              <w:t>cia</w:t>
            </w:r>
            <w:r>
              <w:rPr>
                <w:sz w:val="15"/>
                <w:szCs w:val="15"/>
              </w:rPr>
              <w:t xml:space="preserve">, </w:t>
            </w:r>
            <w:r>
              <w:rPr>
                <w:spacing w:val="-6"/>
                <w:sz w:val="15"/>
                <w:szCs w:val="15"/>
              </w:rPr>
              <w:t xml:space="preserve">formułuje </w:t>
            </w:r>
            <w:r>
              <w:rPr>
                <w:spacing w:val="-4"/>
                <w:sz w:val="15"/>
                <w:szCs w:val="15"/>
              </w:rPr>
              <w:t>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pacing w:val="-6"/>
                <w:sz w:val="15"/>
                <w:szCs w:val="15"/>
              </w:rPr>
            </w:pPr>
            <w:r>
              <w:rPr>
                <w:spacing w:val="-6"/>
                <w:sz w:val="15"/>
                <w:szCs w:val="15"/>
              </w:rPr>
              <w:t>rozwiązuje typowe zadania lub problemy</w:t>
            </w:r>
            <w:r>
              <w:rPr>
                <w:sz w:val="15"/>
                <w:szCs w:val="15"/>
              </w:rPr>
              <w:t xml:space="preserve"> dotyczące treści rozdziału</w:t>
            </w:r>
            <w:r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z w:val="15"/>
                <w:szCs w:val="15"/>
              </w:rPr>
              <w:t>, w szczególności związane z: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oddziaływaniem magnetycznym i magnetyzmem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opisem pola magnetycznego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siłą magnetyczną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indukcją elektromagnetyczną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  <w:highlight w:val="lightGray"/>
              </w:rPr>
            </w:pPr>
            <w:r>
              <w:rPr>
                <w:rFonts w:eastAsia="Calibri"/>
                <w:spacing w:val="-2"/>
                <w:sz w:val="15"/>
                <w:szCs w:val="15"/>
                <w:highlight w:val="lightGray"/>
                <w:lang w:eastAsia="en-US"/>
              </w:rPr>
              <w:t>transformatorem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diodami,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posługuje się kartą wybranych wzorów i stałych oraz kalkulatorem; analizuje</w:t>
            </w:r>
            <w:r>
              <w:rPr>
                <w:spacing w:val="-2"/>
                <w:sz w:val="15"/>
                <w:szCs w:val="15"/>
              </w:rPr>
              <w:t xml:space="preserve"> otrzymany</w:t>
            </w:r>
            <w:r>
              <w:rPr>
                <w:sz w:val="15"/>
                <w:szCs w:val="15"/>
              </w:rPr>
              <w:t xml:space="preserve"> wynik obliczeń; analizuje schematy obwodów zawierających diodę;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uzasadnia odpowiedzi</w:t>
            </w:r>
            <w:r>
              <w:rPr>
                <w:sz w:val="15"/>
                <w:szCs w:val="15"/>
              </w:rPr>
              <w:t xml:space="preserve"> lub stwierdzenia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analizuje tekst</w:t>
            </w:r>
            <w:r>
              <w:rPr>
                <w:i/>
                <w:iCs/>
                <w:sz w:val="15"/>
                <w:szCs w:val="15"/>
              </w:rPr>
              <w:t xml:space="preserve"> Szósty zmysł? Magnetyczny!</w:t>
            </w:r>
            <w:r>
              <w:rPr>
                <w:sz w:val="15"/>
                <w:szCs w:val="15"/>
              </w:rPr>
              <w:t xml:space="preserve"> i rozwiązuje związane z nim zadania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rPr>
                <w:color w:val="221F1F"/>
                <w:w w:val="105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dokonuje syntezy wiedzy o </w:t>
            </w:r>
            <w:r>
              <w:rPr>
                <w:sz w:val="15"/>
                <w:szCs w:val="15"/>
              </w:rPr>
              <w:t>elektryczności i magnetyzmie; przedstawia najważniejsze pojęcia, zasady, prawa i zależności</w:t>
            </w:r>
          </w:p>
        </w:tc>
        <w:tc>
          <w:tcPr>
            <w:tcW w:w="341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8"/>
                <w:sz w:val="15"/>
                <w:szCs w:val="15"/>
              </w:rPr>
              <w:t>analizuje i opisuje wykres prądu przemiennego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uzasadnia, że odbiorniki w sieci domowej są połączone równolegle, a łączna moc pobierana z sieci jest równa sumie mocy poszczególnych urządzeń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D</w:t>
            </w:r>
            <w:r>
              <w:rPr>
                <w:sz w:val="15"/>
                <w:szCs w:val="15"/>
              </w:rPr>
              <w:t xml:space="preserve">opisuje budowę ferromagnetyków, posługując się pojęciem </w:t>
            </w:r>
            <w:r>
              <w:rPr>
                <w:i/>
                <w:sz w:val="15"/>
                <w:szCs w:val="15"/>
              </w:rPr>
              <w:t>domen magnetycznych</w:t>
            </w:r>
            <w:r>
              <w:rPr>
                <w:sz w:val="15"/>
                <w:szCs w:val="15"/>
              </w:rPr>
              <w:t>; opisuje zachowanie się domen w polu magnetycznym i proces magnesowania żelaza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D</w:t>
            </w:r>
            <w:r>
              <w:rPr>
                <w:sz w:val="15"/>
                <w:szCs w:val="15"/>
              </w:rPr>
              <w:t xml:space="preserve">wyjaśnia mechanizm przyciągania nienamagnesowanej sztabki żelaza przez magnes, posługując się pojęciem </w:t>
            </w:r>
            <w:r>
              <w:rPr>
                <w:i/>
                <w:sz w:val="15"/>
                <w:szCs w:val="15"/>
              </w:rPr>
              <w:t>domen magnetycznych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4"/>
                <w:sz w:val="15"/>
                <w:szCs w:val="15"/>
              </w:rPr>
              <w:t xml:space="preserve">określa i zaznacza zwrot linii </w:t>
            </w:r>
            <w:r>
              <w:rPr>
                <w:sz w:val="15"/>
                <w:szCs w:val="15"/>
              </w:rPr>
              <w:t xml:space="preserve">pola magnetycznego w pobliżu </w:t>
            </w:r>
            <w:r>
              <w:rPr>
                <w:spacing w:val="-6"/>
                <w:sz w:val="15"/>
                <w:szCs w:val="15"/>
              </w:rPr>
              <w:t>magnesów stałych i przewodników</w:t>
            </w:r>
            <w:r>
              <w:rPr>
                <w:sz w:val="15"/>
                <w:szCs w:val="15"/>
              </w:rPr>
              <w:t xml:space="preserve"> z </w:t>
            </w:r>
            <w:r>
              <w:rPr>
                <w:spacing w:val="-4"/>
                <w:sz w:val="15"/>
                <w:szCs w:val="15"/>
              </w:rPr>
              <w:t>prądem (</w:t>
            </w:r>
            <w:r>
              <w:rPr>
                <w:sz w:val="15"/>
                <w:szCs w:val="15"/>
              </w:rPr>
              <w:t>przewodnik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prostoliniowy, zwojnica), stosując regułę prawej ręki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wyjaśnia zasadę działania wybranego urządzenia zawierającego elektromagnes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określa kierunek i zwrot siły magnetycznej; analizuje zmiany toru cząstki w polu magnetycznym w zależności od kierunku jej ruchu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opisuje powstawanie zorzy polarnej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budowę prądnicy i wyjaśnia zasadę jej działania na modelu lub schemacie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wyjaśnia</w:t>
            </w:r>
            <w:r>
              <w:rPr>
                <w:rFonts w:eastAsia="Calibri"/>
                <w:sz w:val="15"/>
                <w:szCs w:val="15"/>
                <w:highlight w:val="lightGray"/>
                <w:lang w:eastAsia="en-US"/>
              </w:rPr>
              <w:t xml:space="preserve"> </w:t>
            </w:r>
            <w:r>
              <w:rPr>
                <w:sz w:val="15"/>
                <w:szCs w:val="15"/>
                <w:highlight w:val="lightGray"/>
              </w:rPr>
              <w:t xml:space="preserve">– na modelu lub schemacie – zasadę działania </w:t>
            </w:r>
            <w:r>
              <w:rPr>
                <w:rFonts w:eastAsia="Calibri"/>
                <w:sz w:val="15"/>
                <w:szCs w:val="15"/>
                <w:highlight w:val="lightGray"/>
                <w:lang w:eastAsia="en-US"/>
              </w:rPr>
              <w:t>transformatora i </w:t>
            </w:r>
            <w:r>
              <w:rPr>
                <w:sz w:val="15"/>
                <w:szCs w:val="15"/>
                <w:highlight w:val="lightGray"/>
              </w:rPr>
              <w:t>rolę rdzenia w kształcie ramki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wykazuje, że transformator nie pozwala uzyskać na wyjściu wyższej mocy niż na wejściu; wyjaśnia</w:t>
            </w:r>
            <w:r>
              <w:rPr>
                <w:rFonts w:eastAsia="Calibri"/>
                <w:sz w:val="15"/>
                <w:szCs w:val="15"/>
                <w:highlight w:val="lightGray"/>
                <w:lang w:eastAsia="en-US"/>
              </w:rPr>
              <w:t xml:space="preserve">, do czego służą linie wysokiego napięcia; omawia </w:t>
            </w:r>
            <w:r>
              <w:rPr>
                <w:rFonts w:eastAsia="Calibri"/>
                <w:spacing w:val="-2"/>
                <w:sz w:val="15"/>
                <w:szCs w:val="15"/>
                <w:highlight w:val="lightGray"/>
                <w:lang w:eastAsia="en-US"/>
              </w:rPr>
              <w:t>przesyłanie</w:t>
            </w:r>
            <w:r>
              <w:rPr>
                <w:rFonts w:eastAsia="Calibri"/>
                <w:spacing w:val="-4"/>
                <w:sz w:val="15"/>
                <w:szCs w:val="15"/>
                <w:highlight w:val="lightGray"/>
                <w:lang w:eastAsia="en-US"/>
              </w:rPr>
              <w:t xml:space="preserve"> </w:t>
            </w:r>
            <w:r>
              <w:rPr>
                <w:rFonts w:eastAsia="Calibri"/>
                <w:spacing w:val="-2"/>
                <w:sz w:val="15"/>
                <w:szCs w:val="15"/>
                <w:highlight w:val="lightGray"/>
                <w:lang w:eastAsia="en-US"/>
              </w:rPr>
              <w:t>energii</w:t>
            </w:r>
            <w:r>
              <w:rPr>
                <w:rFonts w:eastAsia="Calibri"/>
                <w:spacing w:val="-4"/>
                <w:sz w:val="15"/>
                <w:szCs w:val="15"/>
                <w:highlight w:val="lightGray"/>
                <w:lang w:eastAsia="en-US"/>
              </w:rPr>
              <w:t xml:space="preserve"> </w:t>
            </w:r>
            <w:r>
              <w:rPr>
                <w:rFonts w:eastAsia="Calibri"/>
                <w:spacing w:val="-2"/>
                <w:sz w:val="15"/>
                <w:szCs w:val="15"/>
                <w:highlight w:val="lightGray"/>
                <w:lang w:eastAsia="en-US"/>
              </w:rPr>
              <w:t>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porównuje źródła światła: </w:t>
            </w:r>
            <w:r>
              <w:rPr>
                <w:spacing w:val="-2"/>
                <w:sz w:val="15"/>
                <w:szCs w:val="15"/>
              </w:rPr>
              <w:t xml:space="preserve">tradycyjne żarówki, </w:t>
            </w:r>
            <w:r>
              <w:rPr>
                <w:sz w:val="15"/>
                <w:szCs w:val="15"/>
              </w:rPr>
              <w:t xml:space="preserve">świetlówki </w:t>
            </w:r>
            <w:r>
              <w:rPr>
                <w:spacing w:val="-6"/>
                <w:sz w:val="15"/>
                <w:szCs w:val="15"/>
              </w:rPr>
              <w:t xml:space="preserve">(tzw. </w:t>
            </w:r>
            <w:r>
              <w:rPr>
                <w:spacing w:val="-2"/>
                <w:sz w:val="15"/>
                <w:szCs w:val="15"/>
              </w:rPr>
              <w:t>żarówki</w:t>
            </w:r>
            <w:r>
              <w:rPr>
                <w:spacing w:val="-6"/>
                <w:sz w:val="15"/>
                <w:szCs w:val="15"/>
              </w:rPr>
              <w:t xml:space="preserve"> </w:t>
            </w:r>
            <w:r>
              <w:rPr>
                <w:spacing w:val="-4"/>
                <w:sz w:val="15"/>
                <w:szCs w:val="15"/>
              </w:rPr>
              <w:t>energooszczędne</w:t>
            </w:r>
            <w:r>
              <w:rPr>
                <w:spacing w:val="-6"/>
                <w:sz w:val="15"/>
                <w:szCs w:val="15"/>
              </w:rPr>
              <w:t>)</w:t>
            </w:r>
            <w:r>
              <w:rPr>
                <w:sz w:val="15"/>
                <w:szCs w:val="15"/>
              </w:rPr>
              <w:t xml:space="preserve"> i diody świecące (LED)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przedstawia zastosowanie diody w prostownikach; wyjaśnia, do czego służy prostownik i wskazuje jego zastosowanie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omawia zastosowania tranzystorów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posługuje</w:t>
            </w:r>
            <w:r>
              <w:rPr>
                <w:spacing w:val="-4"/>
                <w:sz w:val="15"/>
                <w:szCs w:val="15"/>
              </w:rPr>
              <w:t xml:space="preserve"> się </w:t>
            </w:r>
            <w:r>
              <w:rPr>
                <w:spacing w:val="-2"/>
                <w:sz w:val="15"/>
                <w:szCs w:val="15"/>
              </w:rPr>
              <w:t>informacjami</w:t>
            </w:r>
            <w:r>
              <w:rPr>
                <w:spacing w:val="-4"/>
                <w:sz w:val="15"/>
                <w:szCs w:val="15"/>
              </w:rPr>
              <w:t xml:space="preserve"> pochodzącymi z </w:t>
            </w:r>
            <w:r>
              <w:rPr>
                <w:sz w:val="15"/>
                <w:szCs w:val="15"/>
              </w:rPr>
              <w:t xml:space="preserve">analizy przedstawionych materiałów źródłowych, w tym tekstów popularnonaukowych, dotyczących </w:t>
            </w:r>
            <w:r>
              <w:rPr>
                <w:sz w:val="15"/>
                <w:szCs w:val="15"/>
                <w:vertAlign w:val="superscript"/>
              </w:rPr>
              <w:t>D</w:t>
            </w:r>
            <w:r>
              <w:rPr>
                <w:sz w:val="15"/>
                <w:szCs w:val="15"/>
              </w:rPr>
              <w:t xml:space="preserve">układów z mostkiem prostowniczym oraz </w:t>
            </w:r>
            <w:r>
              <w:rPr>
                <w:spacing w:val="-2"/>
                <w:sz w:val="15"/>
                <w:szCs w:val="15"/>
              </w:rPr>
              <w:t> ich zastosowa</w:t>
            </w:r>
            <w:r>
              <w:rPr>
                <w:sz w:val="15"/>
                <w:szCs w:val="15"/>
              </w:rPr>
              <w:t xml:space="preserve">ń; wykorzystuje te informacje do </w:t>
            </w:r>
            <w:r>
              <w:rPr>
                <w:spacing w:val="-6"/>
                <w:sz w:val="15"/>
                <w:szCs w:val="15"/>
              </w:rPr>
              <w:t>rozwiązywania zadań lub problemów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4"/>
                <w:sz w:val="15"/>
                <w:szCs w:val="15"/>
              </w:rPr>
              <w:t xml:space="preserve">wyszukuje i analizuje materiały źródłowe, w tym </w:t>
            </w:r>
            <w:r>
              <w:rPr>
                <w:sz w:val="15"/>
                <w:szCs w:val="15"/>
              </w:rPr>
              <w:t xml:space="preserve">teksty popularnonaukowe, dotyczące treści </w:t>
            </w:r>
            <w:r>
              <w:rPr>
                <w:spacing w:val="-2"/>
                <w:sz w:val="15"/>
                <w:szCs w:val="15"/>
              </w:rPr>
              <w:t>rozdziału</w:t>
            </w:r>
            <w:r>
              <w:rPr>
                <w:i/>
                <w:iCs/>
                <w:spacing w:val="-2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pacing w:val="-2"/>
                <w:sz w:val="15"/>
                <w:szCs w:val="15"/>
              </w:rPr>
              <w:t>, w </w:t>
            </w:r>
            <w:r>
              <w:rPr>
                <w:sz w:val="15"/>
                <w:szCs w:val="15"/>
              </w:rPr>
              <w:t>szczególności: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magnetyzmu </w:t>
            </w:r>
            <w:r>
              <w:rPr>
                <w:sz w:val="15"/>
                <w:szCs w:val="15"/>
                <w:highlight w:val="lightGray"/>
              </w:rPr>
              <w:t>oraz historii odkryć dotyczących magnetyzmu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oddziaływania pola magnetycznego na poruszające się cząstki naładowane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zjawiska indukcji elektromagnetycznej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 i ich zastosowa</w:t>
            </w:r>
            <w:r>
              <w:rPr>
                <w:sz w:val="15"/>
                <w:szCs w:val="15"/>
              </w:rPr>
              <w:t>ń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tranzystorów</w:t>
            </w:r>
            <w:r>
              <w:rPr>
                <w:spacing w:val="-2"/>
                <w:sz w:val="15"/>
                <w:szCs w:val="15"/>
                <w:highlight w:val="lightGray"/>
              </w:rPr>
              <w:t xml:space="preserve"> i ich zastosowa</w:t>
            </w:r>
            <w:r>
              <w:rPr>
                <w:sz w:val="15"/>
                <w:szCs w:val="15"/>
                <w:highlight w:val="lightGray"/>
              </w:rPr>
              <w:t xml:space="preserve">ń;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posługuje się informacjami </w:t>
            </w:r>
            <w:r>
              <w:rPr>
                <w:spacing w:val="-4"/>
                <w:sz w:val="15"/>
                <w:szCs w:val="15"/>
              </w:rPr>
              <w:t>pochodzącymi z tych materiałów</w:t>
            </w:r>
            <w:r>
              <w:rPr>
                <w:sz w:val="15"/>
                <w:szCs w:val="15"/>
              </w:rPr>
              <w:t xml:space="preserve"> i wykorzystuje je do rozwiązywania zadań lub problemów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rozwiązuje złożone (typowe) zadania lub problemy dotyczące treści rozdziału</w:t>
            </w:r>
            <w:r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z w:val="15"/>
                <w:szCs w:val="15"/>
              </w:rPr>
              <w:t xml:space="preserve">, w szczególności związane z: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highlight w:val="lightGray"/>
              </w:rPr>
              <w:t xml:space="preserve">domową siecią </w:t>
            </w:r>
            <w:r>
              <w:rPr>
                <w:spacing w:val="-2"/>
                <w:sz w:val="15"/>
                <w:szCs w:val="15"/>
                <w:highlight w:val="lightGray"/>
              </w:rPr>
              <w:t>elektryczną</w:t>
            </w:r>
            <w:r>
              <w:rPr>
                <w:spacing w:val="-2"/>
                <w:sz w:val="15"/>
                <w:szCs w:val="15"/>
              </w:rPr>
              <w:t xml:space="preserve"> i zapewnieniem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bezpiecznego korzystania z energii 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oddziaływaniem magnetycznym i magnetyzmem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opisem pola magnetycznego i siłą magnetyczną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indukcją elektromagnetyczną i </w:t>
            </w: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>transformatorem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diodami</w:t>
            </w:r>
            <w:r>
              <w:rPr>
                <w:sz w:val="15"/>
                <w:szCs w:val="15"/>
              </w:rPr>
              <w:t xml:space="preserve"> i </w:t>
            </w:r>
            <w:r>
              <w:rPr>
                <w:spacing w:val="-4"/>
                <w:sz w:val="15"/>
                <w:szCs w:val="15"/>
              </w:rPr>
              <w:t>wykorzystaniem diod,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analizuje schematy obwodów elektronicznych zawierających diody; wyjaśnia, jakie diody przewodzą, i wskazuje kierunek przepływu </w:t>
            </w:r>
            <w:r>
              <w:rPr>
                <w:spacing w:val="-2"/>
                <w:sz w:val="15"/>
                <w:szCs w:val="15"/>
              </w:rPr>
              <w:t>prądu;</w:t>
            </w:r>
            <w:r>
              <w:rPr>
                <w:spacing w:val="-4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 </w:t>
            </w:r>
            <w:r>
              <w:rPr>
                <w:spacing w:val="-2"/>
                <w:sz w:val="15"/>
                <w:szCs w:val="15"/>
              </w:rPr>
              <w:t>działanie mikrofonu i głośnika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świecenie diody zasilanej z kondensatora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planuje i modyfikuje przebieg doświadczeń: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zbudowanie elektromagnesu i badanie jego dzia</w:t>
            </w:r>
            <w:r>
              <w:rPr>
                <w:spacing w:val="-2"/>
                <w:sz w:val="15"/>
                <w:szCs w:val="15"/>
              </w:rPr>
              <w:t>ł</w:t>
            </w:r>
            <w:r>
              <w:rPr>
                <w:sz w:val="15"/>
                <w:szCs w:val="15"/>
              </w:rPr>
              <w:t>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badanie siły </w:t>
            </w:r>
            <w:r>
              <w:rPr>
                <w:spacing w:val="-2"/>
                <w:sz w:val="15"/>
                <w:szCs w:val="15"/>
              </w:rPr>
              <w:t>działającej na przewodnik z prądem oraz z</w:t>
            </w:r>
            <w:r>
              <w:rPr>
                <w:sz w:val="15"/>
                <w:szCs w:val="15"/>
              </w:rPr>
              <w:t>budowanie prostego pojazdu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demonstracja zjawiska indukcji elektromagnetycznej i jego związku ze względnym </w:t>
            </w:r>
            <w:r>
              <w:rPr>
                <w:b/>
                <w:bCs/>
                <w:spacing w:val="-2"/>
                <w:sz w:val="15"/>
                <w:szCs w:val="15"/>
              </w:rPr>
              <w:t>ruchem magnesu i zwojnicy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badanie działania diody;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formułuje i weryfikuje hipotezy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sz w:val="15"/>
                <w:szCs w:val="15"/>
              </w:rPr>
              <w:t>realizuje i prezentuje opisany w </w:t>
            </w:r>
            <w:r>
              <w:rPr>
                <w:spacing w:val="-2"/>
                <w:sz w:val="15"/>
                <w:szCs w:val="15"/>
              </w:rPr>
              <w:t>podręczniku projekt</w:t>
            </w:r>
            <w:r>
              <w:rPr>
                <w:i/>
                <w:iCs/>
                <w:spacing w:val="-2"/>
                <w:sz w:val="15"/>
                <w:szCs w:val="15"/>
              </w:rPr>
              <w:t xml:space="preserve"> Ziemskie</w:t>
            </w:r>
            <w:r>
              <w:rPr>
                <w:i/>
                <w:iCs/>
                <w:sz w:val="15"/>
                <w:szCs w:val="15"/>
              </w:rPr>
              <w:t xml:space="preserve"> pole magnetyczne</w:t>
            </w:r>
            <w:r>
              <w:rPr>
                <w:sz w:val="15"/>
                <w:szCs w:val="15"/>
              </w:rPr>
              <w:t>; prezentuje wyniki doświadczeń domowych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rFonts w:ascii="Times New Roman" w:hAnsi="Times New Roman" w:cs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rozwiązuje złożone (nietypowe) zadania lub problemy dotyczące treści rozdziału</w:t>
            </w:r>
            <w:r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z w:val="15"/>
                <w:szCs w:val="15"/>
              </w:rPr>
              <w:t xml:space="preserve">, w szczególności związane z: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highlight w:val="lightGray"/>
              </w:rPr>
              <w:t xml:space="preserve">domową siecią </w:t>
            </w:r>
            <w:r>
              <w:rPr>
                <w:spacing w:val="-2"/>
                <w:sz w:val="15"/>
                <w:szCs w:val="15"/>
                <w:highlight w:val="lightGray"/>
              </w:rPr>
              <w:t>elektryczną</w:t>
            </w:r>
            <w:r>
              <w:rPr>
                <w:spacing w:val="-2"/>
                <w:sz w:val="15"/>
                <w:szCs w:val="15"/>
              </w:rPr>
              <w:t xml:space="preserve"> i zapewnieniem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bezpiecznego korzystania z energii elektrycznej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oddziaływaniem magnetycznym i magnetyzmem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opisem pola magnetycznego i siłą magnetyczną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indukcją elektromagnetyczną i </w:t>
            </w: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>transformatorem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diodami</w:t>
            </w:r>
            <w:r>
              <w:rPr>
                <w:sz w:val="15"/>
                <w:szCs w:val="15"/>
              </w:rPr>
              <w:t xml:space="preserve"> i </w:t>
            </w:r>
            <w:r>
              <w:rPr>
                <w:spacing w:val="-4"/>
                <w:sz w:val="15"/>
                <w:szCs w:val="15"/>
              </w:rPr>
              <w:t>wykorzystaniem diod,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analizuje schematy obwodów elektronicznych zawierających diody; wyjaśnia, jakie diody przewodzą, i wskazuje kierunek przepływu </w:t>
            </w:r>
            <w:r>
              <w:rPr>
                <w:spacing w:val="-2"/>
                <w:sz w:val="15"/>
                <w:szCs w:val="15"/>
              </w:rPr>
              <w:t>prądu;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 xml:space="preserve">uzasadnia odpowiedzi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 </w:t>
            </w:r>
            <w:r>
              <w:rPr>
                <w:spacing w:val="-2"/>
                <w:sz w:val="15"/>
                <w:szCs w:val="15"/>
              </w:rPr>
              <w:t>działanie mikrofonu i głośnika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świecenie diody zasilanej z kondensatora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D</w:t>
            </w:r>
            <w:r>
              <w:rPr>
                <w:sz w:val="15"/>
                <w:szCs w:val="15"/>
              </w:rPr>
              <w:t>buduje mostek prostowniczy i bada jego działanie</w:t>
            </w:r>
            <w:r>
              <w:rPr>
                <w:spacing w:val="-2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planuje i modyfikuje przebieg doświadczeń: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zbudowanie elektromagnesu i badanie jego dzia</w:t>
            </w:r>
            <w:r>
              <w:rPr>
                <w:spacing w:val="-2"/>
                <w:sz w:val="15"/>
                <w:szCs w:val="15"/>
              </w:rPr>
              <w:t>ł</w:t>
            </w:r>
            <w:r>
              <w:rPr>
                <w:sz w:val="15"/>
                <w:szCs w:val="15"/>
              </w:rPr>
              <w:t>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badanie siły </w:t>
            </w:r>
            <w:r>
              <w:rPr>
                <w:spacing w:val="-2"/>
                <w:sz w:val="15"/>
                <w:szCs w:val="15"/>
              </w:rPr>
              <w:t>działającej na przewodnik z prądem oraz z</w:t>
            </w:r>
            <w:r>
              <w:rPr>
                <w:sz w:val="15"/>
                <w:szCs w:val="15"/>
              </w:rPr>
              <w:t>budowanie prostego pojazdu elektrycznego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posługuje</w:t>
            </w:r>
            <w:r>
              <w:rPr>
                <w:spacing w:val="-4"/>
                <w:sz w:val="15"/>
                <w:szCs w:val="15"/>
              </w:rPr>
              <w:t xml:space="preserve"> się </w:t>
            </w:r>
            <w:r>
              <w:rPr>
                <w:spacing w:val="-2"/>
                <w:sz w:val="15"/>
                <w:szCs w:val="15"/>
              </w:rPr>
              <w:t>informacjami</w:t>
            </w:r>
            <w:r>
              <w:rPr>
                <w:spacing w:val="-4"/>
                <w:sz w:val="15"/>
                <w:szCs w:val="15"/>
              </w:rPr>
              <w:t xml:space="preserve"> pochodzącymi z </w:t>
            </w:r>
            <w:r>
              <w:rPr>
                <w:sz w:val="15"/>
                <w:szCs w:val="15"/>
              </w:rPr>
              <w:t xml:space="preserve">analizy przedstawionych materiałów źródłowych, w tym tekstów popularnonaukowych, dotyczących </w:t>
            </w:r>
            <w:r>
              <w:rPr>
                <w:sz w:val="15"/>
                <w:szCs w:val="15"/>
                <w:vertAlign w:val="superscript"/>
              </w:rPr>
              <w:t>D</w:t>
            </w:r>
            <w:r>
              <w:rPr>
                <w:sz w:val="15"/>
                <w:szCs w:val="15"/>
              </w:rPr>
              <w:t xml:space="preserve">układów z mostkiem prostowniczym oraz </w:t>
            </w:r>
            <w:r>
              <w:rPr>
                <w:spacing w:val="-2"/>
                <w:sz w:val="15"/>
                <w:szCs w:val="15"/>
              </w:rPr>
              <w:t> ich zastosowa</w:t>
            </w:r>
            <w:r>
              <w:rPr>
                <w:sz w:val="15"/>
                <w:szCs w:val="15"/>
              </w:rPr>
              <w:t xml:space="preserve">ń; wykorzystuje te informacje do </w:t>
            </w:r>
            <w:r>
              <w:rPr>
                <w:spacing w:val="-6"/>
                <w:sz w:val="15"/>
                <w:szCs w:val="15"/>
              </w:rPr>
              <w:t>rozwiązywania zadań lub problemów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4"/>
                <w:sz w:val="15"/>
                <w:szCs w:val="15"/>
              </w:rPr>
              <w:t xml:space="preserve">wyszukuje i analizuje materiały źródłowe, w tym </w:t>
            </w:r>
            <w:r>
              <w:rPr>
                <w:sz w:val="15"/>
                <w:szCs w:val="15"/>
              </w:rPr>
              <w:t xml:space="preserve">teksty popularnonaukowe, dotyczące treści </w:t>
            </w:r>
            <w:r>
              <w:rPr>
                <w:spacing w:val="-2"/>
                <w:sz w:val="15"/>
                <w:szCs w:val="15"/>
              </w:rPr>
              <w:t>rozdziału</w:t>
            </w:r>
            <w:r>
              <w:rPr>
                <w:i/>
                <w:iCs/>
                <w:spacing w:val="-2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pacing w:val="-2"/>
                <w:sz w:val="15"/>
                <w:szCs w:val="15"/>
              </w:rPr>
              <w:t>, w </w:t>
            </w:r>
            <w:r>
              <w:rPr>
                <w:sz w:val="15"/>
                <w:szCs w:val="15"/>
              </w:rPr>
              <w:t>szczególności: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magnetyzmu </w:t>
            </w:r>
            <w:r>
              <w:rPr>
                <w:sz w:val="15"/>
                <w:szCs w:val="15"/>
                <w:highlight w:val="lightGray"/>
              </w:rPr>
              <w:t>oraz historii odkryć dotyczących magnetyzmu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oddziaływania pola magnetycznego na poruszające się cząstki naładowane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zjawiska indukcji elektromagnetycznej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 i ich zastosowa</w:t>
            </w:r>
            <w:r>
              <w:rPr>
                <w:sz w:val="15"/>
                <w:szCs w:val="15"/>
              </w:rPr>
              <w:t>ń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  <w:highlight w:val="lightGray"/>
              </w:rPr>
            </w:pPr>
            <w:r>
              <w:rPr>
                <w:sz w:val="15"/>
                <w:szCs w:val="15"/>
                <w:highlight w:val="lightGray"/>
              </w:rPr>
              <w:t>tranzystorów</w:t>
            </w:r>
            <w:r>
              <w:rPr>
                <w:spacing w:val="-2"/>
                <w:sz w:val="15"/>
                <w:szCs w:val="15"/>
                <w:highlight w:val="lightGray"/>
              </w:rPr>
              <w:t xml:space="preserve"> i ich zastosowa</w:t>
            </w:r>
            <w:r>
              <w:rPr>
                <w:sz w:val="15"/>
                <w:szCs w:val="15"/>
                <w:highlight w:val="lightGray"/>
              </w:rPr>
              <w:t xml:space="preserve">ń;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posługuje się informacjami </w:t>
            </w:r>
            <w:r>
              <w:rPr>
                <w:spacing w:val="-4"/>
                <w:sz w:val="15"/>
                <w:szCs w:val="15"/>
              </w:rPr>
              <w:t>pochodzącymi z tych materiałów</w:t>
            </w:r>
            <w:r>
              <w:rPr>
                <w:sz w:val="15"/>
                <w:szCs w:val="15"/>
              </w:rPr>
              <w:t xml:space="preserve"> i wykorzystuje je do rozwiązywania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</w:r>
          </w:p>
        </w:tc>
      </w:tr>
    </w:tbl>
    <w:p>
      <w:pPr>
        <w:pStyle w:val="ListParagraph"/>
        <w:widowControl/>
        <w:numPr>
          <w:ilvl w:val="0"/>
          <w:numId w:val="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widowControl/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Tretekstu"/>
        <w:overflowPunct w:val="false"/>
        <w:spacing w:before="240" w:after="0"/>
        <w:rPr>
          <w:rFonts w:ascii="Bookman Old Style" w:hAnsi="Bookman Old Style" w:cs="Bookman Old Style"/>
          <w:b/>
          <w:b/>
          <w:bCs/>
          <w:color w:val="221F1F"/>
          <w:w w:val="105"/>
        </w:rPr>
      </w:pPr>
      <w:r>
        <w:rPr>
          <w:rFonts w:cs="Bookman Old Style" w:ascii="Bookman Old Style" w:hAnsi="Bookman Old Style"/>
          <w:b/>
          <w:bCs/>
          <w:color w:val="221F1F"/>
          <w:w w:val="105"/>
        </w:rPr>
        <w:t>Warunki i tryb uzyskiwania oceny wyższej niż przewidywana</w:t>
      </w:r>
    </w:p>
    <w:p>
      <w:pPr>
        <w:pStyle w:val="Tretekstu"/>
        <w:overflowPunct w:val="false"/>
        <w:spacing w:lineRule="auto" w:line="276" w:before="21" w:after="0"/>
        <w:ind w:left="1062" w:firstLine="170"/>
        <w:rPr>
          <w:color w:val="221F1F"/>
        </w:rPr>
      </w:pPr>
      <w:r>
        <w:rPr>
          <w:color w:val="221F1F"/>
        </w:rPr>
        <w:t>Zgodne z zapisami w </w:t>
      </w:r>
      <w:r>
        <w:rPr>
          <w:rFonts w:cs="Bookman Old Style" w:ascii="Bookman Old Style" w:hAnsi="Bookman Old Style"/>
          <w:b/>
          <w:bCs/>
          <w:color w:val="221F1F"/>
        </w:rPr>
        <w:t>statucie</w:t>
      </w:r>
      <w:r>
        <w:rPr>
          <w:color w:val="221F1F"/>
        </w:rPr>
        <w:t>szkoły.</w:t>
      </w:r>
    </w:p>
    <w:p>
      <w:pPr>
        <w:pStyle w:val="Tretekstu"/>
        <w:overflowPunct w:val="false"/>
        <w:spacing w:lineRule="auto" w:line="276" w:before="12" w:after="0"/>
        <w:ind w:left="1062" w:firstLine="170"/>
        <w:rPr>
          <w:color w:val="221F1F"/>
          <w:w w:val="105"/>
        </w:rPr>
      </w:pPr>
      <w:r>
        <w:rPr>
          <w:color w:val="221F1F"/>
          <w:w w:val="105"/>
        </w:rPr>
        <w:t>Starając się o podwyższenie przewidywanej oceny klasyfikacyjnej, uczeń powinien się wykazać umiejętnościami w zakresie tych elementów oceny, w których jego osią- gnięcia nie spełniały wymagań. Jeśli np. jego słabą stroną były oceny „ustne", sprawdzanie odbywa się ustnie.</w:t>
      </w:r>
    </w:p>
    <w:sectPr>
      <w:type w:val="nextPage"/>
      <w:pgSz w:orient="landscape" w:w="16838" w:h="11906"/>
      <w:pgMar w:left="1418" w:right="1418" w:gutter="0" w:header="0" w:top="567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  <w:rFonts w:eastAsia="Calibri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hyphenationZone w:val="425"/>
  <w:compat>
    <w:doNotExpandShiftReturn/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unhideWhenUsed="0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2038cd"/>
    <w:pPr>
      <w:widowControl w:val="false"/>
      <w:suppressAutoHyphens w:val="true"/>
      <w:bidi w:val="0"/>
      <w:spacing w:lineRule="auto" w:line="240" w:before="0" w:after="0"/>
      <w:jc w:val="left"/>
    </w:pPr>
    <w:rPr>
      <w:rFonts w:ascii="HelveticaNeueLT Pro 55 Roman" w:hAnsi="HelveticaNeueLT Pro 55 Roman" w:eastAsia="" w:cs="HelveticaNeueLT Pro 55 Roman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1"/>
    <w:qFormat/>
    <w:rsid w:val="002038cd"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2038cd"/>
    <w:rPr>
      <w:rFonts w:ascii="HelveticaNeueLT Pro 55 Roman" w:hAnsi="HelveticaNeueLT Pro 55 Roman" w:cs="HelveticaNeueLT Pro 55 Roman"/>
      <w:sz w:val="24"/>
      <w:szCs w:val="24"/>
    </w:rPr>
  </w:style>
  <w:style w:type="character" w:styleId="Nagwek1Znak" w:customStyle="1">
    <w:name w:val="Nagłówek 1 Znak"/>
    <w:basedOn w:val="DefaultParagraphFont"/>
    <w:uiPriority w:val="9"/>
    <w:qFormat/>
    <w:rsid w:val="002038cd"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326ad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sid w:val="00325b71"/>
    <w:rPr>
      <w:color w:val="808080"/>
    </w:rPr>
  </w:style>
  <w:style w:type="character" w:styleId="StopkaScZnak" w:customStyle="1">
    <w:name w:val="stopka_Sc Znak"/>
    <w:basedOn w:val="StopkaZnak"/>
    <w:qFormat/>
    <w:rsid w:val="00be187c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2038cd"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038cd"/>
    <w:pPr>
      <w:spacing w:before="5" w:after="0"/>
      <w:ind w:left="1062" w:hanging="221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rsid w:val="002038cd"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6ad8"/>
    <w:pPr/>
    <w:rPr>
      <w:rFonts w:ascii="Segoe UI" w:hAnsi="Segoe UI" w:cs="Segoe UI"/>
      <w:sz w:val="18"/>
      <w:szCs w:val="18"/>
    </w:rPr>
  </w:style>
  <w:style w:type="paragraph" w:styleId="StopkaSc" w:customStyle="1">
    <w:name w:val="stopka_Sc"/>
    <w:basedOn w:val="Stopka"/>
    <w:qFormat/>
    <w:rsid w:val="00be187c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652CD-80CA-4194-A45D-CF84507D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Application>LibreOffice/7.4.1.2$Windows_X86_64 LibreOffice_project/3c58a8f3a960df8bc8fd77b461821e42c061c5f0</Application>
  <AppVersion>15.0000</AppVersion>
  <DocSecurity>0</DocSecurity>
  <Pages>8</Pages>
  <Words>4695</Words>
  <Characters>32244</Characters>
  <CharactersWithSpaces>36230</CharactersWithSpaces>
  <Paragraphs>392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2019-07-27T17:45:00Z</dcterms:created>
  <dc:creator>d.okulewicz</dc:creator>
  <dc:description/>
  <dc:language>pl-PL</dc:language>
  <cp:lastModifiedBy/>
  <dcterms:modified xsi:type="dcterms:W3CDTF">2024-09-02T15:16:45Z</dcterms:modified>
  <cp:revision>12</cp:revision>
  <dc:subject/>
  <dc:title>066407 OF1 KN_PSO_ZP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