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71" w:rsidRDefault="00B44871" w:rsidP="00B44871">
      <w:pPr>
        <w:spacing w:before="60"/>
        <w:jc w:val="center"/>
        <w:rPr>
          <w:b/>
          <w:szCs w:val="20"/>
        </w:rPr>
      </w:pPr>
      <w:r>
        <w:rPr>
          <w:b/>
          <w:szCs w:val="20"/>
        </w:rPr>
        <w:t>Wymagania edukacyjne niezbędne do otrzymania przez ucznia poszczególnych ocen bieżących, a także śródrocznych i rocznych ocen klasyfikacyjnych z fizyki</w:t>
      </w:r>
    </w:p>
    <w:p w:rsidR="00B44871" w:rsidRDefault="00B44871" w:rsidP="00B44871">
      <w:pPr>
        <w:spacing w:after="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w Liceum Ogólnokształcącym nr 1 w Malborku</w:t>
      </w:r>
    </w:p>
    <w:p w:rsidR="00B44871" w:rsidRDefault="00B44871" w:rsidP="00B44871">
      <w:pPr>
        <w:tabs>
          <w:tab w:val="left" w:pos="1230"/>
        </w:tabs>
        <w:spacing w:before="60" w:after="60"/>
        <w:rPr>
          <w:sz w:val="20"/>
          <w:szCs w:val="20"/>
        </w:rPr>
      </w:pPr>
      <w:r>
        <w:rPr>
          <w:sz w:val="20"/>
          <w:szCs w:val="20"/>
        </w:rPr>
        <w:tab/>
      </w:r>
    </w:p>
    <w:p w:rsidR="00B44871" w:rsidRDefault="00B44871" w:rsidP="00B44871">
      <w:pPr>
        <w:pStyle w:val="Akapitzlist"/>
        <w:numPr>
          <w:ilvl w:val="0"/>
          <w:numId w:val="28"/>
        </w:numPr>
        <w:autoSpaceDN w:val="0"/>
        <w:spacing w:before="60" w:after="6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Zasady ogólne</w:t>
      </w:r>
    </w:p>
    <w:p w:rsidR="00B44871" w:rsidRDefault="00B44871" w:rsidP="00B44871">
      <w:pPr>
        <w:pStyle w:val="Akapitzlist"/>
        <w:numPr>
          <w:ilvl w:val="0"/>
          <w:numId w:val="29"/>
        </w:numPr>
        <w:autoSpaceDN w:val="0"/>
        <w:spacing w:before="60" w:after="60" w:line="240" w:lineRule="auto"/>
        <w:rPr>
          <w:b/>
          <w:sz w:val="18"/>
          <w:szCs w:val="18"/>
        </w:rPr>
      </w:pPr>
      <w:r>
        <w:rPr>
          <w:rFonts w:cs="Calibri"/>
          <w:bCs/>
          <w:color w:val="000000"/>
          <w:spacing w:val="2"/>
          <w:sz w:val="18"/>
          <w:szCs w:val="18"/>
        </w:rPr>
        <w:t xml:space="preserve">Na podstawowym </w:t>
      </w:r>
      <w:r>
        <w:rPr>
          <w:rFonts w:cs="Calibri"/>
          <w:color w:val="000000"/>
          <w:spacing w:val="2"/>
          <w:sz w:val="18"/>
          <w:szCs w:val="18"/>
        </w:rPr>
        <w:t xml:space="preserve">poziomie wymagań uczeń powinien wykonać zadania </w:t>
      </w:r>
      <w:r>
        <w:rPr>
          <w:rFonts w:cs="Calibri"/>
          <w:bCs/>
          <w:color w:val="000000"/>
          <w:spacing w:val="2"/>
          <w:sz w:val="18"/>
          <w:szCs w:val="18"/>
        </w:rPr>
        <w:t xml:space="preserve">obowiązkowe </w:t>
      </w:r>
      <w:r>
        <w:rPr>
          <w:rFonts w:cs="Calibri"/>
          <w:color w:val="000000"/>
          <w:spacing w:val="2"/>
          <w:sz w:val="18"/>
          <w:szCs w:val="18"/>
        </w:rPr>
        <w:t>(łatwe - na stopień dostateczny, i bardzo łatwe - na stopień dopuszczający);</w:t>
      </w:r>
      <w:r>
        <w:rPr>
          <w:rFonts w:cs="Calibri"/>
          <w:color w:val="000000"/>
          <w:spacing w:val="-1"/>
          <w:sz w:val="18"/>
          <w:szCs w:val="18"/>
        </w:rPr>
        <w:t xml:space="preserve">niektóre czynności ucznia mogą być </w:t>
      </w:r>
      <w:r>
        <w:rPr>
          <w:rFonts w:cs="Calibri"/>
          <w:bCs/>
          <w:color w:val="000000"/>
          <w:spacing w:val="-1"/>
          <w:sz w:val="18"/>
          <w:szCs w:val="18"/>
        </w:rPr>
        <w:t xml:space="preserve">wspomagane </w:t>
      </w:r>
      <w:r>
        <w:rPr>
          <w:rFonts w:cs="Calibri"/>
          <w:color w:val="000000"/>
          <w:spacing w:val="-1"/>
          <w:sz w:val="18"/>
          <w:szCs w:val="18"/>
        </w:rPr>
        <w:t xml:space="preserve">przez nauczyciela (np. wykonywanie doświadczeń, rozwiązywanie problemów, przy czym na stopień dostateczny uczeń </w:t>
      </w:r>
      <w:r>
        <w:rPr>
          <w:rFonts w:cs="Calibri"/>
          <w:color w:val="000000"/>
          <w:sz w:val="18"/>
          <w:szCs w:val="18"/>
        </w:rPr>
        <w:t>wykonuje je pod kierunkiem nauczyciela, na stopień dopuszczający - przy pomocy nauczyciela lub innych uczniów).</w:t>
      </w:r>
    </w:p>
    <w:p w:rsidR="00B44871" w:rsidRDefault="00B44871" w:rsidP="00B44871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after="0" w:line="276" w:lineRule="auto"/>
        <w:rPr>
          <w:rFonts w:cs="Calibri"/>
          <w:color w:val="000000"/>
          <w:spacing w:val="-11"/>
          <w:sz w:val="18"/>
          <w:szCs w:val="18"/>
        </w:rPr>
      </w:pPr>
      <w:r>
        <w:rPr>
          <w:rFonts w:cs="Calibri"/>
          <w:color w:val="000000"/>
          <w:spacing w:val="2"/>
          <w:sz w:val="18"/>
          <w:szCs w:val="18"/>
        </w:rPr>
        <w:t xml:space="preserve">Czynności wymagane na poziomach wymagań </w:t>
      </w:r>
      <w:r>
        <w:rPr>
          <w:rFonts w:cs="Calibri"/>
          <w:bCs/>
          <w:color w:val="000000"/>
          <w:spacing w:val="2"/>
          <w:sz w:val="18"/>
          <w:szCs w:val="18"/>
        </w:rPr>
        <w:t xml:space="preserve">wyższych </w:t>
      </w:r>
      <w:r>
        <w:rPr>
          <w:rFonts w:cs="Calibri"/>
          <w:color w:val="000000"/>
          <w:spacing w:val="2"/>
          <w:sz w:val="18"/>
          <w:szCs w:val="18"/>
        </w:rPr>
        <w:t xml:space="preserve">niż poziom podstawowy uczeń powinien wykonać </w:t>
      </w:r>
      <w:r>
        <w:rPr>
          <w:rFonts w:cs="Calibri"/>
          <w:bCs/>
          <w:color w:val="000000"/>
          <w:spacing w:val="2"/>
          <w:sz w:val="18"/>
          <w:szCs w:val="18"/>
        </w:rPr>
        <w:t xml:space="preserve">samodzielnie </w:t>
      </w:r>
      <w:r>
        <w:rPr>
          <w:rFonts w:cs="Calibri"/>
          <w:color w:val="000000"/>
          <w:spacing w:val="2"/>
          <w:sz w:val="18"/>
          <w:szCs w:val="18"/>
        </w:rPr>
        <w:t xml:space="preserve">(na stopień dobry - niekiedy może </w:t>
      </w:r>
      <w:proofErr w:type="spellStart"/>
      <w:r>
        <w:rPr>
          <w:rFonts w:cs="Calibri"/>
          <w:color w:val="000000"/>
          <w:spacing w:val="2"/>
          <w:sz w:val="18"/>
          <w:szCs w:val="18"/>
        </w:rPr>
        <w:t>jeszcze</w:t>
      </w:r>
      <w:r>
        <w:rPr>
          <w:rFonts w:cs="Calibri"/>
          <w:color w:val="000000"/>
          <w:spacing w:val="-1"/>
          <w:sz w:val="18"/>
          <w:szCs w:val="18"/>
        </w:rPr>
        <w:t>korzystać</w:t>
      </w:r>
      <w:proofErr w:type="spellEnd"/>
      <w:r>
        <w:rPr>
          <w:rFonts w:cs="Calibri"/>
          <w:color w:val="000000"/>
          <w:spacing w:val="-1"/>
          <w:sz w:val="18"/>
          <w:szCs w:val="18"/>
        </w:rPr>
        <w:t xml:space="preserve"> z niewielkiego wsparcia nauczyciela).</w:t>
      </w:r>
    </w:p>
    <w:p w:rsidR="00B44871" w:rsidRDefault="00B44871" w:rsidP="00B44871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after="0" w:line="276" w:lineRule="auto"/>
        <w:rPr>
          <w:rFonts w:cs="Calibri"/>
          <w:color w:val="000000"/>
          <w:spacing w:val="-15"/>
          <w:sz w:val="18"/>
          <w:szCs w:val="18"/>
        </w:rPr>
      </w:pPr>
      <w:r>
        <w:rPr>
          <w:rFonts w:cs="Calibri"/>
          <w:color w:val="000000"/>
          <w:spacing w:val="-1"/>
          <w:sz w:val="18"/>
          <w:szCs w:val="18"/>
        </w:rPr>
        <w:t xml:space="preserve">W przypadku wymagań na stopnie </w:t>
      </w:r>
      <w:r>
        <w:rPr>
          <w:rFonts w:cs="Calibri"/>
          <w:bCs/>
          <w:color w:val="000000"/>
          <w:spacing w:val="-1"/>
          <w:sz w:val="18"/>
          <w:szCs w:val="18"/>
        </w:rPr>
        <w:t xml:space="preserve">wyższe </w:t>
      </w:r>
      <w:r>
        <w:rPr>
          <w:rFonts w:cs="Calibri"/>
          <w:color w:val="000000"/>
          <w:spacing w:val="-1"/>
          <w:sz w:val="18"/>
          <w:szCs w:val="18"/>
        </w:rPr>
        <w:t xml:space="preserve">niż dostateczny uczeń wykonuje zadania </w:t>
      </w:r>
      <w:r>
        <w:rPr>
          <w:rFonts w:cs="Calibri"/>
          <w:bCs/>
          <w:color w:val="000000"/>
          <w:spacing w:val="-1"/>
          <w:sz w:val="18"/>
          <w:szCs w:val="18"/>
        </w:rPr>
        <w:t xml:space="preserve">dodatkowe </w:t>
      </w:r>
      <w:r>
        <w:rPr>
          <w:rFonts w:cs="Calibri"/>
          <w:color w:val="000000"/>
          <w:spacing w:val="-1"/>
          <w:sz w:val="18"/>
          <w:szCs w:val="18"/>
        </w:rPr>
        <w:t>(na stopień dobry - umiarkowanie trudne, na stopień bardzo dobry - trudne).</w:t>
      </w:r>
    </w:p>
    <w:p w:rsidR="00B44871" w:rsidRDefault="00B44871" w:rsidP="00B44871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after="0" w:line="276" w:lineRule="auto"/>
        <w:rPr>
          <w:rFonts w:cs="Calibri"/>
          <w:color w:val="000000"/>
          <w:sz w:val="18"/>
          <w:szCs w:val="18"/>
        </w:rPr>
      </w:pPr>
      <w:r>
        <w:rPr>
          <w:rFonts w:cs="Calibri"/>
          <w:color w:val="000000"/>
          <w:sz w:val="18"/>
          <w:szCs w:val="18"/>
        </w:rPr>
        <w:t xml:space="preserve">Wymagania umożliwiające uzyskanie stopnia </w:t>
      </w:r>
      <w:r>
        <w:rPr>
          <w:rFonts w:cs="Calibri"/>
          <w:bCs/>
          <w:color w:val="000000"/>
          <w:sz w:val="18"/>
          <w:szCs w:val="18"/>
        </w:rPr>
        <w:t xml:space="preserve">celującego </w:t>
      </w:r>
      <w:r>
        <w:rPr>
          <w:rFonts w:cs="Calibri"/>
          <w:color w:val="000000"/>
          <w:sz w:val="18"/>
          <w:szCs w:val="18"/>
        </w:rPr>
        <w:t xml:space="preserve">obejmują wymagania na stopień bardzo dobry, a ponadto </w:t>
      </w:r>
      <w:r>
        <w:rPr>
          <w:rFonts w:cs="Calibri"/>
          <w:bCs/>
          <w:color w:val="000000"/>
          <w:sz w:val="18"/>
          <w:szCs w:val="18"/>
        </w:rPr>
        <w:t xml:space="preserve">wykraczające </w:t>
      </w:r>
      <w:r>
        <w:rPr>
          <w:rFonts w:cs="Calibri"/>
          <w:color w:val="000000"/>
          <w:sz w:val="18"/>
          <w:szCs w:val="18"/>
        </w:rPr>
        <w:t>poza obowiązujący program nauczania</w:t>
      </w:r>
      <w:r>
        <w:rPr>
          <w:rFonts w:cs="Calibri"/>
          <w:color w:val="000000"/>
          <w:spacing w:val="-1"/>
          <w:sz w:val="18"/>
          <w:szCs w:val="18"/>
        </w:rPr>
        <w:t xml:space="preserve">(uczeń jest twórczy, rozwiązuje zadania problemowe w sposób niekonwencjonalny, potrafi dokonać syntezy wiedzy i na tej podstawie sformułować hipotezy badawcze oraz zaproponować sposób ich weryfikacji, samodzielnie prowadzi badania o charakterze naukowym, z własnej inicjatywy pogłębia swoją wiedzę, korzystając z różnych źródeł, </w:t>
      </w:r>
      <w:r>
        <w:rPr>
          <w:rFonts w:cs="Calibri"/>
          <w:color w:val="000000"/>
          <w:sz w:val="18"/>
          <w:szCs w:val="18"/>
        </w:rPr>
        <w:t xml:space="preserve">poszukuje zastosowań wiedzy w praktyce, dzieli się swoją wiedzą z innymi uczniami, osiąga sukcesy w konkursach pozaszkolnych). </w:t>
      </w:r>
    </w:p>
    <w:p w:rsidR="00B44871" w:rsidRDefault="00B44871" w:rsidP="00B44871">
      <w:pPr>
        <w:pStyle w:val="Akapitzlist"/>
        <w:numPr>
          <w:ilvl w:val="0"/>
          <w:numId w:val="28"/>
        </w:numPr>
        <w:autoSpaceDN w:val="0"/>
        <w:spacing w:before="60" w:after="60" w:line="240" w:lineRule="auto"/>
        <w:rPr>
          <w:rFonts w:cs="Book Antiqua"/>
          <w:b/>
          <w:sz w:val="18"/>
          <w:szCs w:val="18"/>
        </w:rPr>
      </w:pPr>
      <w:r>
        <w:rPr>
          <w:b/>
          <w:sz w:val="18"/>
          <w:szCs w:val="18"/>
        </w:rPr>
        <w:t>Sposoby sprawdzania osiągnięć edukacyjnych uczniów</w:t>
      </w:r>
    </w:p>
    <w:p w:rsidR="00B44871" w:rsidRDefault="00B44871" w:rsidP="00B44871">
      <w:pPr>
        <w:pStyle w:val="Akapitzlist"/>
        <w:numPr>
          <w:ilvl w:val="0"/>
          <w:numId w:val="30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Praca pisemna</w:t>
      </w:r>
    </w:p>
    <w:p w:rsidR="00B44871" w:rsidRDefault="00B44871" w:rsidP="00B44871">
      <w:pPr>
        <w:pStyle w:val="Akapitzlist"/>
        <w:numPr>
          <w:ilvl w:val="0"/>
          <w:numId w:val="31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egzamin wewnętrzny (waga 3)</w:t>
      </w:r>
    </w:p>
    <w:p w:rsidR="00B44871" w:rsidRDefault="00B44871" w:rsidP="00B44871">
      <w:pPr>
        <w:pStyle w:val="Akapitzlist"/>
        <w:numPr>
          <w:ilvl w:val="0"/>
          <w:numId w:val="31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sprawdzian (waga 3)</w:t>
      </w:r>
    </w:p>
    <w:p w:rsidR="00B44871" w:rsidRDefault="00B44871" w:rsidP="00B44871">
      <w:pPr>
        <w:pStyle w:val="Akapitzlist"/>
        <w:numPr>
          <w:ilvl w:val="0"/>
          <w:numId w:val="31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kartkówka (waga 2)</w:t>
      </w:r>
    </w:p>
    <w:p w:rsidR="00B44871" w:rsidRDefault="00B44871" w:rsidP="00B44871">
      <w:pPr>
        <w:pStyle w:val="Akapitzlist"/>
        <w:numPr>
          <w:ilvl w:val="0"/>
          <w:numId w:val="30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Wypowiedź ustna – odpowiedź (waga 1)</w:t>
      </w:r>
    </w:p>
    <w:p w:rsidR="00B44871" w:rsidRDefault="00B44871" w:rsidP="00B44871">
      <w:pPr>
        <w:pStyle w:val="Akapitzlist"/>
        <w:numPr>
          <w:ilvl w:val="0"/>
          <w:numId w:val="30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Praca własna ucznia</w:t>
      </w:r>
    </w:p>
    <w:p w:rsidR="00B44871" w:rsidRDefault="00B44871" w:rsidP="00B44871">
      <w:pPr>
        <w:pStyle w:val="Akapitzlist"/>
        <w:numPr>
          <w:ilvl w:val="0"/>
          <w:numId w:val="32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praca domowa (waga 1)</w:t>
      </w:r>
    </w:p>
    <w:p w:rsidR="00B44871" w:rsidRDefault="00B44871" w:rsidP="00B44871">
      <w:pPr>
        <w:pStyle w:val="Akapitzlist"/>
        <w:numPr>
          <w:ilvl w:val="0"/>
          <w:numId w:val="32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referat (waga 1)</w:t>
      </w:r>
    </w:p>
    <w:p w:rsidR="00B44871" w:rsidRDefault="00B44871" w:rsidP="00B44871">
      <w:pPr>
        <w:pStyle w:val="Akapitzlist"/>
        <w:numPr>
          <w:ilvl w:val="0"/>
          <w:numId w:val="32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projekt (waga 2)</w:t>
      </w:r>
    </w:p>
    <w:p w:rsidR="00B44871" w:rsidRDefault="00B44871" w:rsidP="00B44871">
      <w:pPr>
        <w:pStyle w:val="Akapitzlist"/>
        <w:numPr>
          <w:ilvl w:val="0"/>
          <w:numId w:val="30"/>
        </w:numPr>
        <w:autoSpaceDN w:val="0"/>
        <w:spacing w:before="60" w:after="60" w:line="240" w:lineRule="auto"/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>Aktywność na lekcji (waga 1)</w:t>
      </w:r>
    </w:p>
    <w:p w:rsidR="00B44871" w:rsidRDefault="00B44871" w:rsidP="00B44871">
      <w:pPr>
        <w:pStyle w:val="Akapitzlist"/>
        <w:numPr>
          <w:ilvl w:val="0"/>
          <w:numId w:val="30"/>
        </w:numPr>
        <w:autoSpaceDN w:val="0"/>
        <w:spacing w:before="60" w:after="60" w:line="240" w:lineRule="auto"/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>Praca w grupach (waga 1)</w:t>
      </w:r>
    </w:p>
    <w:p w:rsidR="00B44871" w:rsidRDefault="00B44871" w:rsidP="00B44871">
      <w:pPr>
        <w:spacing w:before="60" w:after="60"/>
        <w:ind w:left="357"/>
        <w:jc w:val="both"/>
        <w:rPr>
          <w:sz w:val="18"/>
          <w:szCs w:val="18"/>
        </w:rPr>
      </w:pPr>
      <w:r>
        <w:rPr>
          <w:sz w:val="18"/>
          <w:szCs w:val="18"/>
        </w:rPr>
        <w:t>Do ustalenia oceny klasyfikacyjnej przyjmowana jest średnia ważona ocen cząstkowych uzyskanych w trakcie okresu klasyfikacyjnego, oraz wynik obserwacji i analizy osiągnięć ucznia, wysiłek wkładany przez niego w realizacje zadań edukacyjnych oraz indywidualne możliwości psychofizyczne ucznia.</w:t>
      </w:r>
    </w:p>
    <w:p w:rsidR="00B44871" w:rsidRDefault="00B44871" w:rsidP="00B44871">
      <w:pPr>
        <w:pStyle w:val="Akapitzlist"/>
        <w:numPr>
          <w:ilvl w:val="0"/>
          <w:numId w:val="28"/>
        </w:numPr>
        <w:autoSpaceDN w:val="0"/>
        <w:spacing w:before="60" w:after="60" w:line="240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Warunki poprawy ocen bieżących</w:t>
      </w:r>
    </w:p>
    <w:p w:rsidR="00B44871" w:rsidRDefault="00B44871" w:rsidP="00B44871">
      <w:pPr>
        <w:pStyle w:val="Akapitzlist"/>
        <w:numPr>
          <w:ilvl w:val="0"/>
          <w:numId w:val="33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 ma prawo poprawić ocenę bieżącą w terminie 14 dni od jej wystawienia.</w:t>
      </w:r>
    </w:p>
    <w:p w:rsidR="00B44871" w:rsidRDefault="00B44871" w:rsidP="00B44871">
      <w:pPr>
        <w:pStyle w:val="Akapitzlist"/>
        <w:numPr>
          <w:ilvl w:val="0"/>
          <w:numId w:val="33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Poprawa oceny w terminie późniejszym odbywa się za zgodą nauczyciela.</w:t>
      </w:r>
    </w:p>
    <w:p w:rsidR="00B44871" w:rsidRDefault="00B44871" w:rsidP="00B44871">
      <w:pPr>
        <w:pStyle w:val="Akapitzlist"/>
        <w:numPr>
          <w:ilvl w:val="0"/>
          <w:numId w:val="33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Poprawa oceny ma miejsce podczas konsultacji z nauczycielem.</w:t>
      </w:r>
    </w:p>
    <w:p w:rsidR="00B44871" w:rsidRDefault="00B44871" w:rsidP="00B44871">
      <w:pPr>
        <w:pStyle w:val="Akapitzlist"/>
        <w:numPr>
          <w:ilvl w:val="0"/>
          <w:numId w:val="33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Poprawa oceny bieżącej polega na wykazaniu się wiadomościami i umiejętnościami z treści nauczania (wymagań szczegółowych) wymienionych w podstawie programowej kształcenia ogólnego, z których ocena bieżąca została wystawiona. </w:t>
      </w:r>
    </w:p>
    <w:p w:rsidR="00B44871" w:rsidRDefault="00B44871" w:rsidP="00B44871">
      <w:pPr>
        <w:pStyle w:val="Akapitzlist"/>
        <w:numPr>
          <w:ilvl w:val="0"/>
          <w:numId w:val="28"/>
        </w:numPr>
        <w:autoSpaceDN w:val="0"/>
        <w:spacing w:before="60" w:after="60" w:line="240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Warunki uzupełnienia wiadomości i umiejętności uczniów, będących następstwem ich nieobecności w szkole</w:t>
      </w:r>
    </w:p>
    <w:p w:rsidR="00B44871" w:rsidRDefault="00B44871" w:rsidP="00B44871">
      <w:pPr>
        <w:pStyle w:val="Akapitzlist"/>
        <w:numPr>
          <w:ilvl w:val="0"/>
          <w:numId w:val="34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Zgodnie ze statutem szkoły uczeń, który nie uczęszczał na zajęcia lekcyjne, jest zobowiązany do uzupełnienia wiadomości w ciągu 14 dni od momentu ustania przyczyny jego nieobecności w szkole.</w:t>
      </w:r>
    </w:p>
    <w:p w:rsidR="00B44871" w:rsidRDefault="00B44871" w:rsidP="00B44871">
      <w:pPr>
        <w:pStyle w:val="Akapitzlist"/>
        <w:numPr>
          <w:ilvl w:val="0"/>
          <w:numId w:val="34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w terminie późniejszym odbywa się za zgodą nauczyciela.</w:t>
      </w:r>
    </w:p>
    <w:p w:rsidR="00B44871" w:rsidRDefault="00B44871" w:rsidP="00B44871">
      <w:pPr>
        <w:pStyle w:val="Akapitzlist"/>
        <w:numPr>
          <w:ilvl w:val="0"/>
          <w:numId w:val="34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Jeżeli w trakcie nieobecności ucznia została przeprowadzona praca pisemna – sprawdzian lub kartkówka – uczeń ma obowiązek zaliczenia tej pracy w terminie 14 dni od dnia jej przeprowadzenia.</w:t>
      </w:r>
    </w:p>
    <w:p w:rsidR="00B44871" w:rsidRDefault="00B44871" w:rsidP="00B44871">
      <w:pPr>
        <w:pStyle w:val="Akapitzlist"/>
        <w:numPr>
          <w:ilvl w:val="0"/>
          <w:numId w:val="34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Zaliczeni prac pisemnych w terminie późniejszym odbywa się za zgodą nauczyciela.</w:t>
      </w:r>
    </w:p>
    <w:p w:rsidR="00B44871" w:rsidRDefault="00B44871" w:rsidP="00B44871">
      <w:pPr>
        <w:pStyle w:val="Akapitzlist"/>
        <w:numPr>
          <w:ilvl w:val="0"/>
          <w:numId w:val="34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Uczniowi, który nie zaliczy pracy pisemnej w wymaganym terminie wystawia się ocenę niedostateczną.</w:t>
      </w:r>
    </w:p>
    <w:p w:rsidR="00B44871" w:rsidRDefault="00B44871" w:rsidP="00B44871">
      <w:pPr>
        <w:pStyle w:val="Akapitzlist"/>
        <w:numPr>
          <w:ilvl w:val="0"/>
          <w:numId w:val="34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Uzupełnienie wiadomości i zaliczenie opuszczonych prac pisemnych ma miejsce podczas konsultacji z nauczycielem.</w:t>
      </w:r>
    </w:p>
    <w:p w:rsidR="00B44871" w:rsidRDefault="00B44871" w:rsidP="00B44871">
      <w:pPr>
        <w:pStyle w:val="Akapitzlist"/>
        <w:numPr>
          <w:ilvl w:val="0"/>
          <w:numId w:val="34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Uzupełnienie wiadomości i zaliczenie opuszczonych prac pisemnych polega na wykazaniu się odpowiednimi wiadomościami i umiejętnościami z treści nauczania (wymagań szczegółowych) wymienionych w podstawie programowej kształcenia ogólnego, zrealizowanych w okresie nieobecności ucznia. </w:t>
      </w:r>
    </w:p>
    <w:p w:rsidR="00B44871" w:rsidRDefault="00B44871" w:rsidP="00B44871">
      <w:pPr>
        <w:pStyle w:val="Akapitzlist"/>
        <w:numPr>
          <w:ilvl w:val="0"/>
          <w:numId w:val="28"/>
        </w:numPr>
        <w:autoSpaceDN w:val="0"/>
        <w:spacing w:before="60" w:after="60" w:line="240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Warunki korzystania przez uczniów z indywidualnych konsultacji udzielanych przez nauczycieli</w:t>
      </w:r>
    </w:p>
    <w:p w:rsidR="00B44871" w:rsidRDefault="00B44871" w:rsidP="00B44871">
      <w:pPr>
        <w:pStyle w:val="Akapitzlist"/>
        <w:numPr>
          <w:ilvl w:val="0"/>
          <w:numId w:val="35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Konsultacje nauczyciela mają charakter otwarty dla każdego ucznia, który ma potrzebę kontaktu z nauczycielem.</w:t>
      </w:r>
    </w:p>
    <w:p w:rsidR="00B44871" w:rsidRDefault="00B44871" w:rsidP="00B44871">
      <w:pPr>
        <w:pStyle w:val="Akapitzlist"/>
        <w:numPr>
          <w:ilvl w:val="0"/>
          <w:numId w:val="35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Udział ucznia w konsultacjach wymaga wcześniejszego umówienia się z nauczycielem.</w:t>
      </w:r>
    </w:p>
    <w:p w:rsidR="00B44871" w:rsidRDefault="00B44871" w:rsidP="00B44871">
      <w:pPr>
        <w:pStyle w:val="Akapitzlist"/>
        <w:numPr>
          <w:ilvl w:val="0"/>
          <w:numId w:val="35"/>
        </w:numPr>
        <w:autoSpaceDN w:val="0"/>
        <w:spacing w:before="60" w:after="60" w:line="240" w:lineRule="auto"/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>Konsultacje z nauczycielem odbywają się w terminie podanym przez nauczyciela na początku roku szkolnego.</w:t>
      </w:r>
    </w:p>
    <w:p w:rsidR="00B44871" w:rsidRDefault="00B44871" w:rsidP="00B44871">
      <w:pPr>
        <w:pStyle w:val="Akapitzlist"/>
        <w:numPr>
          <w:ilvl w:val="0"/>
          <w:numId w:val="28"/>
        </w:numPr>
        <w:autoSpaceDN w:val="0"/>
        <w:spacing w:before="60" w:after="60" w:line="240" w:lineRule="auto"/>
        <w:ind w:left="357" w:hanging="357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Warunki i tryb uzyskania wyższej niż przewidywana rocznej oceny klasyfikacyjnej z obowiązkowych i dodatkowych zajęć edukacyjnych</w:t>
      </w:r>
    </w:p>
    <w:p w:rsidR="00B44871" w:rsidRDefault="00B44871" w:rsidP="00B44871">
      <w:pPr>
        <w:pStyle w:val="Akapitzlist"/>
        <w:numPr>
          <w:ilvl w:val="0"/>
          <w:numId w:val="36"/>
        </w:numPr>
        <w:autoSpaceDN w:val="0"/>
        <w:spacing w:before="60" w:after="60" w:line="240" w:lineRule="auto"/>
        <w:ind w:left="714" w:hanging="357"/>
        <w:jc w:val="both"/>
        <w:rPr>
          <w:sz w:val="18"/>
          <w:szCs w:val="18"/>
        </w:rPr>
      </w:pPr>
      <w:r>
        <w:rPr>
          <w:rFonts w:cs="CentSchbookPL-Bold"/>
          <w:bCs/>
          <w:sz w:val="18"/>
          <w:szCs w:val="18"/>
        </w:rPr>
        <w:t xml:space="preserve">Podwyższenie przewidywanej rocznej oceny klasyfikacyjnej polega na wykazaniu się przez ucznia wiedzą i umiejętnościami określonymi wymaganiach </w:t>
      </w:r>
      <w:r>
        <w:rPr>
          <w:sz w:val="18"/>
          <w:szCs w:val="18"/>
        </w:rPr>
        <w:t>edukacyjnych niezbędnymi do uzyskania poszczególnych ocen klasyfikacyjnych w zakresie tych elementów oceny, z których jego osiągnięcia nie spełniały tych wymagań.</w:t>
      </w:r>
    </w:p>
    <w:p w:rsidR="00B44871" w:rsidRDefault="00B44871" w:rsidP="00B44871">
      <w:pPr>
        <w:pStyle w:val="Akapitzlist"/>
        <w:numPr>
          <w:ilvl w:val="0"/>
          <w:numId w:val="36"/>
        </w:numPr>
        <w:autoSpaceDN w:val="0"/>
        <w:spacing w:before="60" w:after="60" w:line="240" w:lineRule="auto"/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Podwyższenie </w:t>
      </w:r>
      <w:r>
        <w:rPr>
          <w:rFonts w:cs="CentSchbookPL-Bold"/>
          <w:bCs/>
          <w:sz w:val="18"/>
          <w:szCs w:val="18"/>
        </w:rPr>
        <w:t xml:space="preserve">przewidywanej rocznej oceny klasyfikacyjnej następuje poprzez przystąpienie ucznia do pracy pisemnej z </w:t>
      </w:r>
      <w:r>
        <w:rPr>
          <w:sz w:val="18"/>
          <w:szCs w:val="18"/>
        </w:rPr>
        <w:t>treści nauczania (wymagań szczegółowych) wymienionych w podstawie programowej kształcenia ogólnego</w:t>
      </w:r>
      <w:r>
        <w:rPr>
          <w:rFonts w:cs="CentSchbookPL-Bold"/>
          <w:bCs/>
          <w:sz w:val="18"/>
          <w:szCs w:val="18"/>
        </w:rPr>
        <w:t xml:space="preserve"> z zakresu danego etapu klasyfikacyjnego.</w:t>
      </w:r>
    </w:p>
    <w:p w:rsidR="00B44871" w:rsidRDefault="00B44871" w:rsidP="00B44871">
      <w:pPr>
        <w:pStyle w:val="Akapitzlist"/>
        <w:numPr>
          <w:ilvl w:val="0"/>
          <w:numId w:val="28"/>
        </w:numPr>
        <w:autoSpaceDN w:val="0"/>
        <w:spacing w:before="60" w:after="60" w:line="240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Warunki i sposoby przekazywania rodzicom i uczniom informacji o postępach i trudnościach w nauce</w:t>
      </w:r>
    </w:p>
    <w:p w:rsidR="00B44871" w:rsidRDefault="00B44871" w:rsidP="00B44871">
      <w:pPr>
        <w:pStyle w:val="Akapitzlist"/>
        <w:numPr>
          <w:ilvl w:val="0"/>
          <w:numId w:val="37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Przekazywanie uczniom informacji o postępach i trudnościach w nauce następuje podczas właściwych zajęć edukacyjnych, w tym również godziny do dyspozycji wychowawcy, a także za pomocą dziennika elektronicznego.</w:t>
      </w:r>
    </w:p>
    <w:p w:rsidR="00B44871" w:rsidRDefault="00B44871" w:rsidP="00B44871">
      <w:pPr>
        <w:pStyle w:val="Akapitzlist"/>
        <w:numPr>
          <w:ilvl w:val="0"/>
          <w:numId w:val="37"/>
        </w:numPr>
        <w:autoSpaceDN w:val="0"/>
        <w:spacing w:before="60" w:after="6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Przekazywanie rodzicom informacji o postępach i trudnościach w nauce ich dzieci następuje podczas spotkań z rodzicami organizowanych przez poszczególnych wychowawców klas, a także za pomocą dziennika elektronicznego.</w:t>
      </w:r>
    </w:p>
    <w:p w:rsidR="00B44871" w:rsidRDefault="00B44871" w:rsidP="00B44871">
      <w:pPr>
        <w:pStyle w:val="Akapitzlist"/>
        <w:spacing w:before="60" w:after="60"/>
        <w:jc w:val="both"/>
        <w:rPr>
          <w:sz w:val="18"/>
          <w:szCs w:val="18"/>
        </w:rPr>
      </w:pPr>
    </w:p>
    <w:p w:rsidR="00E52DE0" w:rsidRDefault="00E52DE0" w:rsidP="00E52DE0">
      <w:pPr>
        <w:spacing w:before="60" w:after="60" w:line="240" w:lineRule="auto"/>
        <w:jc w:val="both"/>
        <w:rPr>
          <w:sz w:val="20"/>
          <w:szCs w:val="20"/>
        </w:rPr>
      </w:pPr>
    </w:p>
    <w:p w:rsidR="00E52DE0" w:rsidRDefault="00E52DE0" w:rsidP="00E52DE0">
      <w:pPr>
        <w:spacing w:before="60" w:after="60" w:line="240" w:lineRule="auto"/>
        <w:jc w:val="both"/>
        <w:rPr>
          <w:sz w:val="20"/>
          <w:szCs w:val="20"/>
        </w:rPr>
        <w:sectPr w:rsidR="00E52DE0" w:rsidSect="00E43435">
          <w:pgSz w:w="11906" w:h="16838"/>
          <w:pgMar w:top="993" w:right="720" w:bottom="567" w:left="720" w:header="709" w:footer="709" w:gutter="0"/>
          <w:cols w:space="708"/>
          <w:docGrid w:linePitch="360"/>
        </w:sectPr>
      </w:pPr>
    </w:p>
    <w:p w:rsidR="002278E0" w:rsidRDefault="002278E0" w:rsidP="00E43435">
      <w:pPr>
        <w:pStyle w:val="Akapitzlist"/>
        <w:numPr>
          <w:ilvl w:val="0"/>
          <w:numId w:val="1"/>
        </w:numPr>
        <w:spacing w:before="60" w:after="60" w:line="240" w:lineRule="auto"/>
        <w:jc w:val="both"/>
        <w:rPr>
          <w:b/>
          <w:sz w:val="20"/>
          <w:szCs w:val="20"/>
        </w:rPr>
      </w:pPr>
      <w:r w:rsidRPr="0043605E">
        <w:rPr>
          <w:b/>
          <w:sz w:val="20"/>
          <w:szCs w:val="20"/>
        </w:rPr>
        <w:lastRenderedPageBreak/>
        <w:t>Wymagania edukacyjne niezbędne do uzyskania poszczegó</w:t>
      </w:r>
      <w:r>
        <w:rPr>
          <w:b/>
          <w:sz w:val="20"/>
          <w:szCs w:val="20"/>
        </w:rPr>
        <w:t>lnych bieżących oraz</w:t>
      </w:r>
      <w:r w:rsidRPr="0043605E">
        <w:rPr>
          <w:b/>
          <w:sz w:val="20"/>
          <w:szCs w:val="20"/>
        </w:rPr>
        <w:t xml:space="preserve"> śródrocznych i rocznych ocen klasyfikacyjnych</w:t>
      </w:r>
    </w:p>
    <w:p w:rsidR="00E43435" w:rsidRPr="00661954" w:rsidRDefault="00E43435" w:rsidP="00816A2C">
      <w:pPr>
        <w:pStyle w:val="Akapitzlist"/>
        <w:spacing w:before="60" w:after="60" w:line="240" w:lineRule="auto"/>
        <w:ind w:left="360"/>
        <w:jc w:val="both"/>
        <w:rPr>
          <w:b/>
          <w:sz w:val="20"/>
          <w:szCs w:val="20"/>
        </w:rPr>
      </w:pPr>
    </w:p>
    <w:tbl>
      <w:tblPr>
        <w:tblStyle w:val="Tabela-Siatka"/>
        <w:tblW w:w="15593" w:type="dxa"/>
        <w:tblInd w:w="-5" w:type="dxa"/>
        <w:tblLook w:val="04A0"/>
      </w:tblPr>
      <w:tblGrid>
        <w:gridCol w:w="2598"/>
        <w:gridCol w:w="2599"/>
        <w:gridCol w:w="2599"/>
        <w:gridCol w:w="2599"/>
        <w:gridCol w:w="2599"/>
        <w:gridCol w:w="2599"/>
      </w:tblGrid>
      <w:tr w:rsidR="002278E0" w:rsidRPr="008552BC" w:rsidTr="00355B1C">
        <w:tc>
          <w:tcPr>
            <w:tcW w:w="2598" w:type="dxa"/>
            <w:vAlign w:val="center"/>
          </w:tcPr>
          <w:p w:rsidR="002278E0" w:rsidRPr="008552BC" w:rsidRDefault="002278E0" w:rsidP="00355B1C">
            <w:pPr>
              <w:pStyle w:val="Akapitzlist"/>
              <w:spacing w:before="60" w:after="60"/>
              <w:ind w:left="0"/>
              <w:jc w:val="center"/>
              <w:rPr>
                <w:b/>
                <w:sz w:val="16"/>
                <w:szCs w:val="16"/>
              </w:rPr>
            </w:pPr>
            <w:r w:rsidRPr="008552BC">
              <w:rPr>
                <w:b/>
                <w:sz w:val="16"/>
                <w:szCs w:val="16"/>
              </w:rPr>
              <w:t>Ocena niedostateczna (1)</w:t>
            </w:r>
          </w:p>
        </w:tc>
        <w:tc>
          <w:tcPr>
            <w:tcW w:w="2599" w:type="dxa"/>
            <w:vAlign w:val="center"/>
          </w:tcPr>
          <w:p w:rsidR="002278E0" w:rsidRPr="008552BC" w:rsidRDefault="002278E0" w:rsidP="00355B1C">
            <w:pPr>
              <w:pStyle w:val="Akapitzlist"/>
              <w:spacing w:before="60" w:after="60"/>
              <w:ind w:left="0"/>
              <w:jc w:val="center"/>
              <w:rPr>
                <w:b/>
                <w:sz w:val="16"/>
                <w:szCs w:val="16"/>
              </w:rPr>
            </w:pPr>
            <w:r w:rsidRPr="008552BC">
              <w:rPr>
                <w:b/>
                <w:sz w:val="16"/>
                <w:szCs w:val="16"/>
              </w:rPr>
              <w:t>Ocena dopuszczająca (2)</w:t>
            </w:r>
          </w:p>
        </w:tc>
        <w:tc>
          <w:tcPr>
            <w:tcW w:w="2599" w:type="dxa"/>
            <w:vAlign w:val="center"/>
          </w:tcPr>
          <w:p w:rsidR="002278E0" w:rsidRPr="008552BC" w:rsidRDefault="002278E0" w:rsidP="00355B1C">
            <w:pPr>
              <w:pStyle w:val="Akapitzlist"/>
              <w:spacing w:before="60" w:after="60"/>
              <w:ind w:left="0"/>
              <w:jc w:val="center"/>
              <w:rPr>
                <w:b/>
                <w:sz w:val="16"/>
                <w:szCs w:val="16"/>
              </w:rPr>
            </w:pPr>
            <w:r w:rsidRPr="008552BC">
              <w:rPr>
                <w:b/>
                <w:sz w:val="16"/>
                <w:szCs w:val="16"/>
              </w:rPr>
              <w:t>Ocena dostateczna (3)</w:t>
            </w:r>
          </w:p>
        </w:tc>
        <w:tc>
          <w:tcPr>
            <w:tcW w:w="2599" w:type="dxa"/>
            <w:vAlign w:val="center"/>
          </w:tcPr>
          <w:p w:rsidR="002278E0" w:rsidRPr="008552BC" w:rsidRDefault="002278E0" w:rsidP="00355B1C">
            <w:pPr>
              <w:pStyle w:val="Akapitzlist"/>
              <w:spacing w:before="60" w:after="60"/>
              <w:ind w:left="0"/>
              <w:jc w:val="center"/>
              <w:rPr>
                <w:b/>
                <w:sz w:val="16"/>
                <w:szCs w:val="16"/>
              </w:rPr>
            </w:pPr>
            <w:r w:rsidRPr="008552BC">
              <w:rPr>
                <w:b/>
                <w:sz w:val="16"/>
                <w:szCs w:val="16"/>
              </w:rPr>
              <w:t>Ocena dobra (4)</w:t>
            </w:r>
          </w:p>
        </w:tc>
        <w:tc>
          <w:tcPr>
            <w:tcW w:w="2599" w:type="dxa"/>
            <w:vAlign w:val="center"/>
          </w:tcPr>
          <w:p w:rsidR="002278E0" w:rsidRPr="008552BC" w:rsidRDefault="002278E0" w:rsidP="00355B1C">
            <w:pPr>
              <w:pStyle w:val="Akapitzlist"/>
              <w:spacing w:before="60" w:after="60"/>
              <w:ind w:left="0"/>
              <w:jc w:val="center"/>
              <w:rPr>
                <w:b/>
                <w:sz w:val="16"/>
                <w:szCs w:val="16"/>
              </w:rPr>
            </w:pPr>
            <w:r w:rsidRPr="008552BC">
              <w:rPr>
                <w:b/>
                <w:sz w:val="16"/>
                <w:szCs w:val="16"/>
              </w:rPr>
              <w:t>Ocena bardzo dobra (5)</w:t>
            </w:r>
          </w:p>
        </w:tc>
        <w:tc>
          <w:tcPr>
            <w:tcW w:w="2599" w:type="dxa"/>
            <w:vAlign w:val="center"/>
          </w:tcPr>
          <w:p w:rsidR="002278E0" w:rsidRPr="008552BC" w:rsidRDefault="002278E0" w:rsidP="00E43435">
            <w:pPr>
              <w:pStyle w:val="Akapitzlist"/>
              <w:spacing w:before="60" w:after="60"/>
              <w:ind w:left="0" w:right="-79"/>
              <w:jc w:val="center"/>
              <w:rPr>
                <w:b/>
                <w:sz w:val="16"/>
                <w:szCs w:val="16"/>
              </w:rPr>
            </w:pPr>
            <w:r w:rsidRPr="008552BC">
              <w:rPr>
                <w:b/>
                <w:sz w:val="16"/>
                <w:szCs w:val="16"/>
              </w:rPr>
              <w:t>Ocena celująca (6)</w:t>
            </w:r>
          </w:p>
        </w:tc>
      </w:tr>
      <w:tr w:rsidR="002278E0" w:rsidRPr="008552BC" w:rsidTr="008552BC">
        <w:trPr>
          <w:trHeight w:val="3334"/>
        </w:trPr>
        <w:tc>
          <w:tcPr>
            <w:tcW w:w="2598" w:type="dxa"/>
          </w:tcPr>
          <w:p w:rsidR="002278E0" w:rsidRPr="008552BC" w:rsidRDefault="002278E0" w:rsidP="00355B1C">
            <w:pPr>
              <w:pStyle w:val="Akapitzlist"/>
              <w:spacing w:before="60" w:after="60"/>
              <w:ind w:left="0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cstheme="minorHAnsi"/>
                <w:sz w:val="16"/>
                <w:szCs w:val="16"/>
              </w:rPr>
              <w:t>Uczeń: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176" w:hanging="176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nie opanował wiadomo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ś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ci i umiej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ę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tno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ś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ci okre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ś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lonych programem, które s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ą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konieczne do</w:t>
            </w:r>
            <w:r w:rsidR="002E7F42"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dalszego kształcenia</w:t>
            </w:r>
            <w:r w:rsidR="00193487"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0" w:lineRule="auto"/>
              <w:ind w:left="176" w:hanging="176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nie potrafi rozwi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zywa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ć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zada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ń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, ani udziela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ć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odpowiedzi ustnych o elementarnym </w:t>
            </w:r>
            <w:proofErr w:type="spellStart"/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stopniutrudno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ś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ci</w:t>
            </w:r>
            <w:proofErr w:type="spellEnd"/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nawet z pomoc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ą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nauczyciela,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176" w:hanging="176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nie przygotowuje si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ę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do zaj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ęć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, nie odrabia zada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ń </w:t>
            </w:r>
            <w:r w:rsidR="00193487"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domowych,</w:t>
            </w:r>
          </w:p>
          <w:p w:rsidR="00193487" w:rsidRPr="008552BC" w:rsidRDefault="00193487" w:rsidP="002278E0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176" w:hanging="176"/>
              <w:rPr>
                <w:rFonts w:cstheme="minorHAnsi"/>
                <w:sz w:val="16"/>
                <w:szCs w:val="16"/>
              </w:rPr>
            </w:pPr>
            <w:r w:rsidRPr="008552BC">
              <w:rPr>
                <w:sz w:val="16"/>
                <w:szCs w:val="16"/>
              </w:rPr>
              <w:t>nie interesuje się tematyką zajęć.</w:t>
            </w:r>
          </w:p>
        </w:tc>
        <w:tc>
          <w:tcPr>
            <w:tcW w:w="2599" w:type="dxa"/>
          </w:tcPr>
          <w:p w:rsidR="002278E0" w:rsidRPr="008552BC" w:rsidRDefault="002278E0" w:rsidP="00355B1C">
            <w:pPr>
              <w:pStyle w:val="Akapitzlist"/>
              <w:spacing w:before="60" w:after="60"/>
              <w:ind w:left="0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cstheme="minorHAnsi"/>
                <w:sz w:val="16"/>
                <w:szCs w:val="16"/>
              </w:rPr>
              <w:t>Uczeń:</w:t>
            </w:r>
          </w:p>
          <w:p w:rsidR="002278E0" w:rsidRPr="008552BC" w:rsidRDefault="002278E0" w:rsidP="00193487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01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definiuje podstawowe poj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ę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cia, podaje ich przykłady,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01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rozwi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zuje i wykonuje </w:t>
            </w:r>
            <w:r w:rsidR="004B4F65"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bardzo proste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zadania przy pomocy nauczyciela,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01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odczytuje dane z prostych tabel i diagramów,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01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dostrzega podstawowe zwi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zki w otaczaj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cym 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ś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wiecie,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01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zna symbole i jednostki podstawowe wielko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ś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ci </w:t>
            </w:r>
            <w:r w:rsidR="00B44871">
              <w:rPr>
                <w:rFonts w:eastAsia="Times New Roman" w:cstheme="minorHAnsi"/>
                <w:sz w:val="16"/>
                <w:szCs w:val="16"/>
                <w:lang w:eastAsia="pl-PL"/>
              </w:rPr>
              <w:t>astronomiczne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,</w:t>
            </w:r>
          </w:p>
          <w:p w:rsidR="00193487" w:rsidRPr="008552BC" w:rsidRDefault="002278E0" w:rsidP="00F97E4A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01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wypisuje</w:t>
            </w:r>
            <w:r w:rsidR="00193487"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dane i szukane z zadania,</w:t>
            </w:r>
          </w:p>
          <w:p w:rsidR="00193487" w:rsidRPr="008552BC" w:rsidRDefault="00193487" w:rsidP="00F97E4A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01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cstheme="minorHAnsi"/>
                <w:sz w:val="16"/>
                <w:szCs w:val="16"/>
              </w:rPr>
              <w:t>systematycznie odrabia prace domowe,</w:t>
            </w:r>
          </w:p>
          <w:p w:rsidR="002278E0" w:rsidRPr="008552BC" w:rsidRDefault="00F97E4A" w:rsidP="008552BC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101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cstheme="minorHAnsi"/>
                <w:sz w:val="16"/>
                <w:szCs w:val="16"/>
              </w:rPr>
              <w:t xml:space="preserve">ma braki w </w:t>
            </w:r>
            <w:r w:rsidR="00193487" w:rsidRPr="008552BC">
              <w:rPr>
                <w:rFonts w:cstheme="minorHAnsi"/>
                <w:sz w:val="16"/>
                <w:szCs w:val="16"/>
              </w:rPr>
              <w:t xml:space="preserve">wiadomościach i umiejętnościach, </w:t>
            </w:r>
            <w:r w:rsidRPr="008552BC">
              <w:rPr>
                <w:rFonts w:cstheme="minorHAnsi"/>
                <w:sz w:val="16"/>
                <w:szCs w:val="16"/>
              </w:rPr>
              <w:t>określonych programem nauczania, ale braki te nie przekreś</w:t>
            </w:r>
            <w:r w:rsidR="00DE023A" w:rsidRPr="008552BC">
              <w:rPr>
                <w:rFonts w:cstheme="minorHAnsi"/>
                <w:sz w:val="16"/>
                <w:szCs w:val="16"/>
              </w:rPr>
              <w:t>lają jego dalszego kształcenia.</w:t>
            </w:r>
          </w:p>
        </w:tc>
        <w:tc>
          <w:tcPr>
            <w:tcW w:w="2599" w:type="dxa"/>
          </w:tcPr>
          <w:p w:rsidR="002278E0" w:rsidRPr="008552BC" w:rsidRDefault="002278E0" w:rsidP="00355B1C">
            <w:pPr>
              <w:pStyle w:val="Akapitzlist"/>
              <w:spacing w:before="60" w:after="60"/>
              <w:ind w:left="0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cstheme="minorHAnsi"/>
                <w:sz w:val="16"/>
                <w:szCs w:val="16"/>
              </w:rPr>
              <w:t>Uczeń:</w:t>
            </w:r>
          </w:p>
          <w:p w:rsidR="003B40D7" w:rsidRPr="008552BC" w:rsidRDefault="003B40D7" w:rsidP="00193487">
            <w:pPr>
              <w:pStyle w:val="Default"/>
              <w:numPr>
                <w:ilvl w:val="0"/>
                <w:numId w:val="23"/>
              </w:numPr>
              <w:spacing w:after="27"/>
              <w:ind w:left="53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8552BC">
              <w:rPr>
                <w:rFonts w:asciiTheme="minorHAnsi" w:hAnsiTheme="minorHAnsi" w:cstheme="minorHAnsi"/>
                <w:sz w:val="16"/>
                <w:szCs w:val="16"/>
              </w:rPr>
              <w:t>spros</w:t>
            </w:r>
            <w:r w:rsidR="00193487" w:rsidRPr="008552BC">
              <w:rPr>
                <w:rFonts w:asciiTheme="minorHAnsi" w:hAnsiTheme="minorHAnsi" w:cstheme="minorHAnsi"/>
                <w:sz w:val="16"/>
                <w:szCs w:val="16"/>
              </w:rPr>
              <w:t>tał wymaganiom na niższą ocenę</w:t>
            </w:r>
            <w:r w:rsidR="002278E0" w:rsidRPr="008552B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,</w:t>
            </w:r>
          </w:p>
          <w:p w:rsidR="003B40D7" w:rsidRPr="008552BC" w:rsidRDefault="003B40D7" w:rsidP="003B40D7">
            <w:pPr>
              <w:pStyle w:val="Default"/>
              <w:numPr>
                <w:ilvl w:val="0"/>
                <w:numId w:val="23"/>
              </w:numPr>
              <w:spacing w:after="27"/>
              <w:ind w:left="53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8552BC">
              <w:rPr>
                <w:rFonts w:asciiTheme="minorHAnsi" w:hAnsiTheme="minorHAnsi" w:cstheme="minorHAnsi"/>
                <w:sz w:val="16"/>
                <w:szCs w:val="16"/>
              </w:rPr>
              <w:t>opanował w podstawowym zakresie wiadomości i umiejętności</w:t>
            </w:r>
            <w:r w:rsidR="00193487" w:rsidRPr="008552BC">
              <w:rPr>
                <w:rFonts w:asciiTheme="minorHAnsi" w:hAnsiTheme="minorHAnsi" w:cstheme="minorHAnsi"/>
                <w:sz w:val="16"/>
                <w:szCs w:val="16"/>
              </w:rPr>
              <w:t xml:space="preserve"> określone programem nauczania;</w:t>
            </w:r>
          </w:p>
          <w:p w:rsidR="002278E0" w:rsidRPr="008552BC" w:rsidRDefault="002278E0" w:rsidP="00193487">
            <w:pPr>
              <w:pStyle w:val="Default"/>
              <w:numPr>
                <w:ilvl w:val="0"/>
                <w:numId w:val="23"/>
              </w:numPr>
              <w:spacing w:after="27"/>
              <w:ind w:left="53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8552B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rozwi</w:t>
            </w:r>
            <w:r w:rsidRPr="008552BC">
              <w:rPr>
                <w:rFonts w:asciiTheme="minorHAnsi" w:eastAsia="TimesNewRoman" w:hAnsiTheme="minorHAnsi" w:cstheme="minorHAnsi"/>
                <w:sz w:val="16"/>
                <w:szCs w:val="16"/>
                <w:lang w:eastAsia="pl-PL"/>
              </w:rPr>
              <w:t>ą</w:t>
            </w:r>
            <w:r w:rsidR="00193487" w:rsidRPr="008552B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zuje i wykonuje typowe zadania - łatwe</w:t>
            </w:r>
          </w:p>
          <w:p w:rsidR="002278E0" w:rsidRPr="008552BC" w:rsidRDefault="002278E0" w:rsidP="00193487">
            <w:pPr>
              <w:pStyle w:val="Default"/>
              <w:numPr>
                <w:ilvl w:val="0"/>
                <w:numId w:val="23"/>
              </w:numPr>
              <w:spacing w:after="27"/>
              <w:ind w:left="53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8552B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odczytuje dane z ró</w:t>
            </w:r>
            <w:r w:rsidR="00193487" w:rsidRPr="008552BC">
              <w:rPr>
                <w:rFonts w:asciiTheme="minorHAnsi" w:eastAsia="TimesNewRoman" w:hAnsiTheme="minorHAnsi" w:cstheme="minorHAnsi"/>
                <w:sz w:val="16"/>
                <w:szCs w:val="16"/>
                <w:lang w:eastAsia="pl-PL"/>
              </w:rPr>
              <w:t>ż</w:t>
            </w:r>
            <w:r w:rsidRPr="008552B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nych </w:t>
            </w:r>
            <w:r w:rsidRPr="008552BC">
              <w:rPr>
                <w:rFonts w:asciiTheme="minorHAnsi" w:eastAsia="TimesNewRoman" w:hAnsiTheme="minorHAnsi" w:cstheme="minorHAnsi"/>
                <w:sz w:val="16"/>
                <w:szCs w:val="16"/>
                <w:lang w:eastAsia="pl-PL"/>
              </w:rPr>
              <w:t>ź</w:t>
            </w:r>
            <w:r w:rsidRPr="008552B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ródeł informacji,</w:t>
            </w:r>
          </w:p>
          <w:p w:rsidR="002278E0" w:rsidRPr="008552BC" w:rsidRDefault="002278E0" w:rsidP="00193487">
            <w:pPr>
              <w:pStyle w:val="Default"/>
              <w:numPr>
                <w:ilvl w:val="0"/>
                <w:numId w:val="23"/>
              </w:numPr>
              <w:spacing w:after="27"/>
              <w:ind w:left="53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8552B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próbuje porównywa</w:t>
            </w:r>
            <w:r w:rsidRPr="008552BC">
              <w:rPr>
                <w:rFonts w:asciiTheme="minorHAnsi" w:eastAsia="TimesNewRoman" w:hAnsiTheme="minorHAnsi" w:cstheme="minorHAnsi"/>
                <w:sz w:val="16"/>
                <w:szCs w:val="16"/>
                <w:lang w:eastAsia="pl-PL"/>
              </w:rPr>
              <w:t>ć</w:t>
            </w:r>
            <w:r w:rsidRPr="008552B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, wnioskowa</w:t>
            </w:r>
            <w:r w:rsidRPr="008552BC">
              <w:rPr>
                <w:rFonts w:asciiTheme="minorHAnsi" w:eastAsia="TimesNewRoman" w:hAnsiTheme="minorHAnsi" w:cstheme="minorHAnsi"/>
                <w:sz w:val="16"/>
                <w:szCs w:val="16"/>
                <w:lang w:eastAsia="pl-PL"/>
              </w:rPr>
              <w:t>ć</w:t>
            </w:r>
            <w:r w:rsidRPr="008552B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, zajmowa</w:t>
            </w:r>
            <w:r w:rsidRPr="008552BC">
              <w:rPr>
                <w:rFonts w:asciiTheme="minorHAnsi" w:eastAsia="TimesNewRoman" w:hAnsiTheme="minorHAnsi" w:cstheme="minorHAnsi"/>
                <w:sz w:val="16"/>
                <w:szCs w:val="16"/>
                <w:lang w:eastAsia="pl-PL"/>
              </w:rPr>
              <w:t xml:space="preserve">ć </w:t>
            </w:r>
            <w:r w:rsidRPr="008552B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stanowisko</w:t>
            </w:r>
            <w:r w:rsidR="00193487" w:rsidRPr="008552B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,</w:t>
            </w:r>
          </w:p>
          <w:p w:rsidR="00F97E4A" w:rsidRPr="008552BC" w:rsidRDefault="003B40D7" w:rsidP="003B40D7">
            <w:pPr>
              <w:pStyle w:val="Default"/>
              <w:numPr>
                <w:ilvl w:val="0"/>
                <w:numId w:val="23"/>
              </w:numPr>
              <w:spacing w:after="27"/>
              <w:ind w:left="53" w:hanging="142"/>
              <w:rPr>
                <w:rFonts w:asciiTheme="minorHAnsi" w:hAnsiTheme="minorHAnsi" w:cstheme="minorHAnsi"/>
                <w:sz w:val="16"/>
                <w:szCs w:val="16"/>
              </w:rPr>
            </w:pPr>
            <w:r w:rsidRPr="008552BC">
              <w:rPr>
                <w:rFonts w:asciiTheme="minorHAnsi" w:hAnsiTheme="minorHAnsi" w:cstheme="minorHAnsi"/>
                <w:sz w:val="16"/>
                <w:szCs w:val="16"/>
              </w:rPr>
              <w:t>niektóre czynności wyko</w:t>
            </w:r>
            <w:r w:rsidR="00DE023A" w:rsidRPr="008552BC">
              <w:rPr>
                <w:rFonts w:asciiTheme="minorHAnsi" w:hAnsiTheme="minorHAnsi" w:cstheme="minorHAnsi"/>
                <w:sz w:val="16"/>
                <w:szCs w:val="16"/>
              </w:rPr>
              <w:t>nuje pod kierunkiem nauczyciela</w:t>
            </w:r>
            <w:r w:rsidR="008552B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2599" w:type="dxa"/>
          </w:tcPr>
          <w:p w:rsidR="002278E0" w:rsidRPr="008552BC" w:rsidRDefault="002278E0" w:rsidP="00355B1C">
            <w:pPr>
              <w:pStyle w:val="Akapitzlist"/>
              <w:spacing w:before="60" w:after="60"/>
              <w:ind w:left="0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cstheme="minorHAnsi"/>
                <w:sz w:val="16"/>
                <w:szCs w:val="16"/>
              </w:rPr>
              <w:t>Uczeń</w:t>
            </w:r>
            <w:r w:rsidR="00FC58CD" w:rsidRPr="008552BC">
              <w:rPr>
                <w:rFonts w:cstheme="minorHAnsi"/>
                <w:sz w:val="16"/>
                <w:szCs w:val="16"/>
              </w:rPr>
              <w:t>:</w:t>
            </w:r>
          </w:p>
          <w:p w:rsidR="002278E0" w:rsidRPr="008552BC" w:rsidRDefault="002278E0" w:rsidP="0019348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7" w:hanging="147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opanował wymagania na ni</w:t>
            </w:r>
            <w:r w:rsidR="00816A2C"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ż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sze oceny,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7" w:hanging="147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rozwi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zuje typowe problemy,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7" w:hanging="147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dostrzega i wyja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ś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nia zwi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zki zachodz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ce pomi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ę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dzy ró</w:t>
            </w:r>
            <w:r w:rsidR="00816A2C"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ż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nymi procesami,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7" w:hanging="147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samodzielnie rozwi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zuje typowe zadania problemowe i praktyczne, przekształca wzory fizyczne,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7" w:hanging="147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interpretuje informacje na podstawie układu okresowego, diagramów, tabel i wykresów,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7" w:hanging="147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potrafi przeprowadzi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ć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proste wnioskowania,</w:t>
            </w:r>
          </w:p>
          <w:p w:rsidR="00FC58CD" w:rsidRPr="008552BC" w:rsidRDefault="00FC58CD" w:rsidP="002278E0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7" w:hanging="147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cstheme="minorHAnsi"/>
                <w:sz w:val="16"/>
                <w:szCs w:val="16"/>
              </w:rPr>
              <w:t>potrafi wykonać samodzielnie proste doświadczenia,</w:t>
            </w:r>
          </w:p>
          <w:p w:rsidR="00F97E4A" w:rsidRPr="008552BC" w:rsidRDefault="002278E0" w:rsidP="008552B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7" w:hanging="147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umie czyta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ć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, interpretowa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ć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i </w:t>
            </w:r>
            <w:r w:rsidR="00DE023A"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wykorzystuje w praktyce wykresy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,</w:t>
            </w:r>
            <w:r w:rsidR="00B44871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tabele, diagramy.</w:t>
            </w:r>
          </w:p>
        </w:tc>
        <w:tc>
          <w:tcPr>
            <w:tcW w:w="2599" w:type="dxa"/>
          </w:tcPr>
          <w:p w:rsidR="00FC58CD" w:rsidRPr="008552BC" w:rsidRDefault="00FC58CD" w:rsidP="002278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Uczeń:</w:t>
            </w:r>
          </w:p>
          <w:p w:rsidR="002278E0" w:rsidRPr="008552BC" w:rsidRDefault="002278E0" w:rsidP="00E4343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00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opanował wymagania na ni</w:t>
            </w:r>
            <w:r w:rsidR="00816A2C"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ż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sze oceny,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00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potrafi wnioskowa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ć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, uogólnia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ć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i klasyfikowa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ć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00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interpretuje i wyja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ś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nia fakty, zjawiska,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00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samodzielnie rozwi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zuje nietypowe zadania praktyczne i problemowe,</w:t>
            </w:r>
          </w:p>
          <w:p w:rsidR="002278E0" w:rsidRPr="008552BC" w:rsidRDefault="002278E0" w:rsidP="002278E0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00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potrafi zastosowa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ć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posiadan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ą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wiedz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ę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w nowych sytuacjach,</w:t>
            </w:r>
          </w:p>
          <w:p w:rsidR="002278E0" w:rsidRPr="008552BC" w:rsidRDefault="002278E0" w:rsidP="00E4343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00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sprawnie posługuje si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ę </w:t>
            </w:r>
            <w:r w:rsidR="00E43435"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pojęciami fizycznymi,</w:t>
            </w:r>
          </w:p>
          <w:p w:rsidR="00F97E4A" w:rsidRPr="008552BC" w:rsidRDefault="00F97E4A" w:rsidP="00E4343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00" w:hanging="142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8552BC">
              <w:rPr>
                <w:rFonts w:cstheme="minorHAnsi"/>
                <w:sz w:val="16"/>
                <w:szCs w:val="16"/>
              </w:rPr>
              <w:t>planuj</w:t>
            </w:r>
            <w:r w:rsidR="00DE023A" w:rsidRPr="008552BC">
              <w:rPr>
                <w:rFonts w:cstheme="minorHAnsi"/>
                <w:sz w:val="16"/>
                <w:szCs w:val="16"/>
              </w:rPr>
              <w:t>e i przeprowadza doświadczenia.</w:t>
            </w:r>
          </w:p>
        </w:tc>
        <w:tc>
          <w:tcPr>
            <w:tcW w:w="2599" w:type="dxa"/>
          </w:tcPr>
          <w:p w:rsidR="00E43435" w:rsidRPr="008552BC" w:rsidRDefault="00E43435" w:rsidP="00E43435">
            <w:pPr>
              <w:spacing w:before="60" w:after="60" w:line="240" w:lineRule="auto"/>
              <w:ind w:right="-79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cstheme="minorHAnsi"/>
                <w:sz w:val="16"/>
                <w:szCs w:val="16"/>
              </w:rPr>
              <w:t>Uczeń:</w:t>
            </w:r>
          </w:p>
          <w:p w:rsidR="003B40D7" w:rsidRPr="008552BC" w:rsidRDefault="003B40D7" w:rsidP="00E43435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ind w:left="196" w:right="-79" w:hanging="194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cstheme="minorHAnsi"/>
                <w:sz w:val="16"/>
                <w:szCs w:val="16"/>
              </w:rPr>
              <w:t>posiada wiadomości i umiejętności na ocenę bardzo dobrą, a ponadto wykraczające poza obow</w:t>
            </w:r>
            <w:r w:rsidR="00E43435" w:rsidRPr="008552BC">
              <w:rPr>
                <w:rFonts w:cstheme="minorHAnsi"/>
                <w:sz w:val="16"/>
                <w:szCs w:val="16"/>
              </w:rPr>
              <w:t>iązujące w programie nauczania,</w:t>
            </w:r>
          </w:p>
          <w:p w:rsidR="002278E0" w:rsidRPr="008552BC" w:rsidRDefault="002278E0" w:rsidP="00E43435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ind w:left="196" w:right="-79" w:hanging="194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w bardzo wysokim stopniu opanował wiedz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ę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i umiej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ę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tno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ś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ci przewidziane programem nauczania</w:t>
            </w:r>
            <w:r w:rsidR="00B44871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astro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fizyki w danej klasie,</w:t>
            </w:r>
          </w:p>
          <w:p w:rsidR="002278E0" w:rsidRPr="008552BC" w:rsidRDefault="002278E0" w:rsidP="00E43435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ind w:left="196" w:right="-79" w:hanging="194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rozwija swoje uzdolnienia,</w:t>
            </w:r>
          </w:p>
          <w:p w:rsidR="002278E0" w:rsidRPr="008552BC" w:rsidRDefault="002278E0" w:rsidP="00E43435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ind w:left="196" w:right="-79" w:hanging="194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umie formułowa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ć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wnioski, hierarchizowa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ć 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i selekcjonowa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ć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,</w:t>
            </w:r>
          </w:p>
          <w:p w:rsidR="002278E0" w:rsidRPr="008552BC" w:rsidRDefault="00EA176C" w:rsidP="00E43435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ind w:left="196" w:right="-79" w:hanging="194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jest twórczy, </w:t>
            </w:r>
            <w:r w:rsidR="002278E0"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potrafi rozwi</w:t>
            </w:r>
            <w:r w:rsidR="002278E0"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="002278E0"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zywa</w:t>
            </w:r>
            <w:r w:rsidR="002278E0"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 xml:space="preserve">ć </w:t>
            </w:r>
            <w:r w:rsidR="002278E0"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zadania w sposób niestereotypowy,</w:t>
            </w:r>
          </w:p>
          <w:p w:rsidR="002278E0" w:rsidRPr="008552BC" w:rsidRDefault="002278E0" w:rsidP="00E43435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ind w:left="196" w:right="-79" w:hanging="194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korzysta z ró</w:t>
            </w:r>
            <w:r w:rsidR="00E43435"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ż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nych 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ź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ródeł informacji,</w:t>
            </w:r>
          </w:p>
          <w:p w:rsidR="00EA176C" w:rsidRPr="008552BC" w:rsidRDefault="00EA176C" w:rsidP="00E43435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ind w:left="196" w:right="-79" w:hanging="194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cstheme="minorHAnsi"/>
                <w:sz w:val="16"/>
                <w:szCs w:val="16"/>
              </w:rPr>
              <w:t>dzieli się swoją wiedzą z innymi uczniami,</w:t>
            </w:r>
          </w:p>
          <w:p w:rsidR="00F97E4A" w:rsidRPr="008552BC" w:rsidRDefault="002278E0" w:rsidP="008552BC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176" w:right="-79" w:hanging="176"/>
              <w:rPr>
                <w:rFonts w:cstheme="minorHAnsi"/>
                <w:sz w:val="16"/>
                <w:szCs w:val="16"/>
              </w:rPr>
            </w:pP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osi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ga sukcesy w konkursach zwi</w:t>
            </w:r>
            <w:r w:rsidRPr="008552BC">
              <w:rPr>
                <w:rFonts w:eastAsia="TimesNewRoman" w:cstheme="minorHAnsi"/>
                <w:sz w:val="16"/>
                <w:szCs w:val="16"/>
                <w:lang w:eastAsia="pl-PL"/>
              </w:rPr>
              <w:t>ą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zanych z prze</w:t>
            </w:r>
            <w:r w:rsidR="00E43435"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dmiotem na szczeblu wojewódzkim i r</w:t>
            </w:r>
            <w:r w:rsidRPr="008552BC">
              <w:rPr>
                <w:rFonts w:eastAsia="Times New Roman" w:cstheme="minorHAnsi"/>
                <w:sz w:val="16"/>
                <w:szCs w:val="16"/>
                <w:lang w:eastAsia="pl-PL"/>
              </w:rPr>
              <w:t>ejonowym.</w:t>
            </w:r>
          </w:p>
        </w:tc>
      </w:tr>
    </w:tbl>
    <w:p w:rsidR="002278E0" w:rsidRPr="0002365F" w:rsidRDefault="002278E0" w:rsidP="002278E0">
      <w:pPr>
        <w:spacing w:before="60" w:after="60" w:line="240" w:lineRule="auto"/>
        <w:jc w:val="both"/>
        <w:rPr>
          <w:sz w:val="20"/>
          <w:szCs w:val="20"/>
        </w:rPr>
      </w:pPr>
    </w:p>
    <w:p w:rsidR="002F5799" w:rsidRDefault="002F5799"/>
    <w:sectPr w:rsidR="002F5799" w:rsidSect="00E43435">
      <w:pgSz w:w="16838" w:h="11906" w:orient="landscape"/>
      <w:pgMar w:top="851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SchbookPL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D4CE604"/>
    <w:lvl w:ilvl="0">
      <w:numFmt w:val="bullet"/>
      <w:lvlText w:val="*"/>
      <w:lvlJc w:val="left"/>
    </w:lvl>
  </w:abstractNum>
  <w:abstractNum w:abstractNumId="1">
    <w:nsid w:val="07CB38B8"/>
    <w:multiLevelType w:val="hybridMultilevel"/>
    <w:tmpl w:val="DFFC4C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DA736A"/>
    <w:multiLevelType w:val="singleLevel"/>
    <w:tmpl w:val="A7D65090"/>
    <w:lvl w:ilvl="0">
      <w:start w:val="1"/>
      <w:numFmt w:val="decimal"/>
      <w:lvlText w:val="%1."/>
      <w:legacy w:legacy="1" w:legacySpace="0" w:legacyIndent="178"/>
      <w:lvlJc w:val="left"/>
      <w:rPr>
        <w:rFonts w:asciiTheme="minorHAnsi" w:eastAsiaTheme="minorHAnsi" w:hAnsiTheme="minorHAnsi" w:cstheme="minorHAnsi"/>
      </w:rPr>
    </w:lvl>
  </w:abstractNum>
  <w:abstractNum w:abstractNumId="3">
    <w:nsid w:val="083053DA"/>
    <w:multiLevelType w:val="hybridMultilevel"/>
    <w:tmpl w:val="182A6F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CD57CC"/>
    <w:multiLevelType w:val="hybridMultilevel"/>
    <w:tmpl w:val="B6489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65C"/>
    <w:multiLevelType w:val="hybridMultilevel"/>
    <w:tmpl w:val="7E5C1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92E02"/>
    <w:multiLevelType w:val="hybridMultilevel"/>
    <w:tmpl w:val="8F44AF66"/>
    <w:lvl w:ilvl="0" w:tplc="4D4CE60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A2DB1"/>
    <w:multiLevelType w:val="hybridMultilevel"/>
    <w:tmpl w:val="1A9AC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63C88"/>
    <w:multiLevelType w:val="hybridMultilevel"/>
    <w:tmpl w:val="E4A4F7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A95776"/>
    <w:multiLevelType w:val="hybridMultilevel"/>
    <w:tmpl w:val="470022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AD77F7"/>
    <w:multiLevelType w:val="hybridMultilevel"/>
    <w:tmpl w:val="0A942878"/>
    <w:lvl w:ilvl="0" w:tplc="108C38A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9C4287"/>
    <w:multiLevelType w:val="hybridMultilevel"/>
    <w:tmpl w:val="F8A8F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5168EE"/>
    <w:multiLevelType w:val="hybridMultilevel"/>
    <w:tmpl w:val="B6489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5B75AA"/>
    <w:multiLevelType w:val="hybridMultilevel"/>
    <w:tmpl w:val="B6489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E6B3D"/>
    <w:multiLevelType w:val="hybridMultilevel"/>
    <w:tmpl w:val="B6489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E50EBC"/>
    <w:multiLevelType w:val="hybridMultilevel"/>
    <w:tmpl w:val="B6489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3510E"/>
    <w:multiLevelType w:val="hybridMultilevel"/>
    <w:tmpl w:val="B6489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175EA9"/>
    <w:multiLevelType w:val="hybridMultilevel"/>
    <w:tmpl w:val="6A00F9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8862AC5"/>
    <w:multiLevelType w:val="hybridMultilevel"/>
    <w:tmpl w:val="0DD887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D411566"/>
    <w:multiLevelType w:val="hybridMultilevel"/>
    <w:tmpl w:val="17B84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ED019F"/>
    <w:multiLevelType w:val="hybridMultilevel"/>
    <w:tmpl w:val="BA96B4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8633636"/>
    <w:multiLevelType w:val="hybridMultilevel"/>
    <w:tmpl w:val="F3C8C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B3B4A5F"/>
    <w:multiLevelType w:val="hybridMultilevel"/>
    <w:tmpl w:val="CF62A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4C4444"/>
    <w:multiLevelType w:val="hybridMultilevel"/>
    <w:tmpl w:val="5FCED6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CB87F75"/>
    <w:multiLevelType w:val="hybridMultilevel"/>
    <w:tmpl w:val="DDAA8122"/>
    <w:lvl w:ilvl="0" w:tplc="0415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0"/>
  </w:num>
  <w:num w:numId="4">
    <w:abstractNumId w:val="21"/>
  </w:num>
  <w:num w:numId="5">
    <w:abstractNumId w:val="23"/>
  </w:num>
  <w:num w:numId="6">
    <w:abstractNumId w:val="8"/>
  </w:num>
  <w:num w:numId="7">
    <w:abstractNumId w:val="18"/>
  </w:num>
  <w:num w:numId="8">
    <w:abstractNumId w:val="2"/>
  </w:num>
  <w:num w:numId="9">
    <w:abstractNumId w:val="2"/>
    <w:lvlOverride w:ilvl="0">
      <w:lvl w:ilvl="0">
        <w:start w:val="1"/>
        <w:numFmt w:val="decimal"/>
        <w:lvlText w:val="%1.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4"/>
  </w:num>
  <w:num w:numId="13">
    <w:abstractNumId w:val="3"/>
  </w:num>
  <w:num w:numId="14">
    <w:abstractNumId w:val="9"/>
  </w:num>
  <w:num w:numId="15">
    <w:abstractNumId w:val="16"/>
  </w:num>
  <w:num w:numId="16">
    <w:abstractNumId w:val="4"/>
  </w:num>
  <w:num w:numId="17">
    <w:abstractNumId w:val="12"/>
  </w:num>
  <w:num w:numId="18">
    <w:abstractNumId w:val="13"/>
  </w:num>
  <w:num w:numId="19">
    <w:abstractNumId w:val="15"/>
  </w:num>
  <w:num w:numId="20">
    <w:abstractNumId w:val="10"/>
  </w:num>
  <w:num w:numId="21">
    <w:abstractNumId w:val="6"/>
  </w:num>
  <w:num w:numId="22">
    <w:abstractNumId w:val="22"/>
  </w:num>
  <w:num w:numId="23">
    <w:abstractNumId w:val="19"/>
  </w:num>
  <w:num w:numId="24">
    <w:abstractNumId w:val="11"/>
  </w:num>
  <w:num w:numId="25">
    <w:abstractNumId w:val="7"/>
  </w:num>
  <w:num w:numId="26">
    <w:abstractNumId w:val="2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/>
  <w:stylePaneFormatFilter w:val="3F01"/>
  <w:defaultTabStop w:val="708"/>
  <w:hyphenationZone w:val="425"/>
  <w:noPunctuationKerning/>
  <w:characterSpacingControl w:val="doNotCompress"/>
  <w:compat>
    <w:applyBreakingRules/>
  </w:compat>
  <w:rsids>
    <w:rsidRoot w:val="002278E0"/>
    <w:rsid w:val="00000BEB"/>
    <w:rsid w:val="00016289"/>
    <w:rsid w:val="00193487"/>
    <w:rsid w:val="002278E0"/>
    <w:rsid w:val="002E7F42"/>
    <w:rsid w:val="002F5799"/>
    <w:rsid w:val="003160B3"/>
    <w:rsid w:val="003A48C9"/>
    <w:rsid w:val="003B40D7"/>
    <w:rsid w:val="004B4F65"/>
    <w:rsid w:val="004E6A07"/>
    <w:rsid w:val="00585544"/>
    <w:rsid w:val="005A0A0E"/>
    <w:rsid w:val="0069408D"/>
    <w:rsid w:val="00816A2C"/>
    <w:rsid w:val="008552BC"/>
    <w:rsid w:val="008C6FDA"/>
    <w:rsid w:val="00922BE5"/>
    <w:rsid w:val="009B535A"/>
    <w:rsid w:val="00A12D02"/>
    <w:rsid w:val="00B35C76"/>
    <w:rsid w:val="00B44871"/>
    <w:rsid w:val="00B9588F"/>
    <w:rsid w:val="00C415FF"/>
    <w:rsid w:val="00D35958"/>
    <w:rsid w:val="00DE023A"/>
    <w:rsid w:val="00E43435"/>
    <w:rsid w:val="00E52DE0"/>
    <w:rsid w:val="00EA176C"/>
    <w:rsid w:val="00F674E5"/>
    <w:rsid w:val="00F97E4A"/>
    <w:rsid w:val="00FC58CD"/>
    <w:rsid w:val="00FD61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8E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78E0"/>
    <w:pPr>
      <w:ind w:left="720"/>
      <w:contextualSpacing/>
    </w:pPr>
  </w:style>
  <w:style w:type="table" w:styleId="Tabela-Siatka">
    <w:name w:val="Table Grid"/>
    <w:basedOn w:val="Standardowy"/>
    <w:uiPriority w:val="39"/>
    <w:rsid w:val="002278E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B4F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9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CC5F3-CA84-4D6D-AEA0-A896ADF64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Gimnazjum nr 1</dc:creator>
  <cp:lastModifiedBy>Admin</cp:lastModifiedBy>
  <cp:revision>5</cp:revision>
  <dcterms:created xsi:type="dcterms:W3CDTF">2019-08-25T20:37:00Z</dcterms:created>
  <dcterms:modified xsi:type="dcterms:W3CDTF">2019-09-16T20:18:00Z</dcterms:modified>
</cp:coreProperties>
</file>