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8AD0" w14:textId="7AB54DE8" w:rsidR="004902BD" w:rsidRPr="00C15E75" w:rsidRDefault="004902BD" w:rsidP="004902BD">
      <w:pPr>
        <w:jc w:val="both"/>
        <w:rPr>
          <w:rFonts w:eastAsia="Times New Roman"/>
          <w:b/>
          <w:i/>
        </w:rPr>
      </w:pPr>
      <w:r>
        <w:rPr>
          <w:rFonts w:eastAsia="Times New Roman"/>
          <w:b/>
        </w:rPr>
        <w:t xml:space="preserve">                                     Wymagania edukacyjne z języka polskiego - </w:t>
      </w:r>
      <w:r w:rsidRPr="00C15E75">
        <w:rPr>
          <w:rFonts w:eastAsia="Times New Roman"/>
          <w:b/>
          <w:i/>
        </w:rPr>
        <w:t xml:space="preserve">klasa </w:t>
      </w:r>
      <w:r w:rsidR="001F3EA0">
        <w:rPr>
          <w:rFonts w:eastAsia="Times New Roman"/>
          <w:b/>
          <w:i/>
        </w:rPr>
        <w:t xml:space="preserve"> 3B </w:t>
      </w:r>
      <w:r w:rsidRPr="00C15E75">
        <w:rPr>
          <w:rFonts w:eastAsia="Times New Roman"/>
          <w:b/>
          <w:i/>
        </w:rPr>
        <w:t xml:space="preserve"> 20</w:t>
      </w:r>
      <w:r w:rsidR="00336794">
        <w:rPr>
          <w:rFonts w:eastAsia="Times New Roman"/>
          <w:b/>
          <w:i/>
        </w:rPr>
        <w:t>26</w:t>
      </w:r>
      <w:r w:rsidRPr="00C15E75">
        <w:rPr>
          <w:rFonts w:eastAsia="Times New Roman"/>
          <w:b/>
          <w:i/>
        </w:rPr>
        <w:t>/2</w:t>
      </w:r>
      <w:r w:rsidR="00336794">
        <w:rPr>
          <w:rFonts w:eastAsia="Times New Roman"/>
          <w:b/>
          <w:i/>
        </w:rPr>
        <w:t>7</w:t>
      </w:r>
    </w:p>
    <w:p w14:paraId="633F8AD1" w14:textId="77777777" w:rsidR="004902BD" w:rsidRDefault="004902BD" w:rsidP="004902BD">
      <w:pPr>
        <w:jc w:val="both"/>
        <w:rPr>
          <w:rFonts w:eastAsia="Times New Roman"/>
          <w:b/>
        </w:rPr>
      </w:pPr>
    </w:p>
    <w:p w14:paraId="633F8AD2" w14:textId="77777777" w:rsidR="004902BD" w:rsidRDefault="004902BD" w:rsidP="004902BD">
      <w:pPr>
        <w:ind w:left="360"/>
        <w:jc w:val="both"/>
        <w:rPr>
          <w:rFonts w:eastAsia="Times New Roman"/>
        </w:rPr>
      </w:pPr>
      <w:r>
        <w:rPr>
          <w:rFonts w:eastAsia="Times New Roman"/>
        </w:rPr>
        <w:t xml:space="preserve">1. Ocenianie bieżące z języka polskiego ma na celu monitorowanie pracy  ucznia oraz przekazywanie mu informacji o jego osiągnięciach edukacyjnych pomagających w uczeniu się, poprzez wskazanie, co uczeń robi dobrze, co i jak wymaga poprawy oraz jak powinien dalej się uczyć. </w:t>
      </w:r>
    </w:p>
    <w:p w14:paraId="633F8AD3" w14:textId="77777777" w:rsidR="004902BD" w:rsidRPr="00285984" w:rsidRDefault="004902BD" w:rsidP="004902BD">
      <w:pPr>
        <w:ind w:left="360"/>
        <w:jc w:val="both"/>
        <w:rPr>
          <w:rFonts w:eastAsia="Times New Roman"/>
        </w:rPr>
      </w:pPr>
      <w:r>
        <w:rPr>
          <w:rFonts w:eastAsia="Times New Roman"/>
        </w:rPr>
        <w:t xml:space="preserve">2. </w:t>
      </w:r>
      <w:r>
        <w:t>Ocena bieżąca poziomu wiadomości i umiejętności ucznia  dokonywana jest systematycznie zgodnie z wymaganiami edukacyjnymi z języka polskiego.</w:t>
      </w:r>
    </w:p>
    <w:p w14:paraId="633F8AD4" w14:textId="77777777" w:rsidR="004902BD" w:rsidRDefault="004902BD" w:rsidP="004902BD">
      <w:pPr>
        <w:tabs>
          <w:tab w:val="left" w:pos="357"/>
        </w:tabs>
        <w:ind w:left="360"/>
        <w:jc w:val="both"/>
      </w:pPr>
      <w:r>
        <w:t>3. Wiadomości i umiejętności ucznia sprawdzane są  w formie:</w:t>
      </w:r>
    </w:p>
    <w:p w14:paraId="633F8AD5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wypowiedzi ustnej  na lekcjach polegającej na sprawdzeniu wiedzy w zakresie rozumienia problemu i związków przyczynowo - skutkowych oraz jej zastosowania, umiejętności komunikacyjnych;</w:t>
      </w:r>
    </w:p>
    <w:p w14:paraId="633F8AD6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aktywności rozumianej jako uczestnictwo ucznia we wszystkich formach zajęć szkolnych;</w:t>
      </w:r>
    </w:p>
    <w:p w14:paraId="633F8AD7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pisemnych prac klasowych zapowiedzianych z tygodniowym wyprzedzeniem  z zadaniami otwartymi lub zamkniętymi odnoszącymi się do sprawdzenia zarówno wiedzy, jak i umiejętności, poprzedzonych lekcją powtórzeniową;</w:t>
      </w:r>
    </w:p>
    <w:p w14:paraId="633F8AD8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pisemnych sprawdzianów wiedzy i umiejętności zapowiedzianych z tygodniowym wyprzedzeniem, obejmujących wskazany przez nauczyciela materiał bieżący;</w:t>
      </w:r>
    </w:p>
    <w:p w14:paraId="633F8AD9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niezapowiedzianych kartkówek sprawdzających wiedzę i umiejętności z trzech ostatnich tematów mających charakter pisemny;</w:t>
      </w:r>
    </w:p>
    <w:p w14:paraId="633F8ADA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sprawdzianów umiejętności praktycznych w formie zadań do wykonania w obecności nauczyciela;</w:t>
      </w:r>
    </w:p>
    <w:p w14:paraId="633F8ADB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prac pisemnych oraz prac praktycznych  wykonanych przez ucznia samodzielnie lub zespołowo (np. prezentacje, referaty, projekty);</w:t>
      </w:r>
    </w:p>
    <w:p w14:paraId="633F8ADC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prac domowych w formie pisemnej lub praktycznej;</w:t>
      </w:r>
    </w:p>
    <w:p w14:paraId="633F8ADD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niezapowiedzianych sprawdzianów z treści lektury;</w:t>
      </w:r>
    </w:p>
    <w:p w14:paraId="633F8ADE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dyktand;</w:t>
      </w:r>
    </w:p>
    <w:p w14:paraId="633F8ADF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czytania ze zrozumieniem;</w:t>
      </w:r>
    </w:p>
    <w:p w14:paraId="633F8AE0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tworzenia wypowiedzi pisemnej;</w:t>
      </w:r>
    </w:p>
    <w:p w14:paraId="633F8AE1" w14:textId="77777777" w:rsidR="004902BD" w:rsidRDefault="004902BD" w:rsidP="004902BD">
      <w:pPr>
        <w:numPr>
          <w:ilvl w:val="0"/>
          <w:numId w:val="7"/>
        </w:numPr>
        <w:tabs>
          <w:tab w:val="left" w:pos="357"/>
        </w:tabs>
        <w:jc w:val="both"/>
      </w:pPr>
      <w:r>
        <w:rPr>
          <w:rFonts w:cs="Calibri"/>
        </w:rPr>
        <w:t>uczestnictwa w olimpiadach, konkursach przedmiotowych.</w:t>
      </w:r>
    </w:p>
    <w:p w14:paraId="633F8AE2" w14:textId="77777777" w:rsidR="004902BD" w:rsidRDefault="004902BD" w:rsidP="004902BD">
      <w:pPr>
        <w:tabs>
          <w:tab w:val="left" w:pos="357"/>
        </w:tabs>
        <w:ind w:left="360"/>
        <w:jc w:val="both"/>
        <w:rPr>
          <w:rFonts w:eastAsia="Times New Roman"/>
        </w:rPr>
      </w:pPr>
    </w:p>
    <w:p w14:paraId="633F8AE3" w14:textId="09144D52" w:rsidR="004902BD" w:rsidRDefault="004902BD" w:rsidP="004902BD">
      <w:pPr>
        <w:tabs>
          <w:tab w:val="left" w:pos="357"/>
        </w:tabs>
        <w:ind w:left="360"/>
        <w:jc w:val="both"/>
      </w:pPr>
      <w:r>
        <w:rPr>
          <w:rFonts w:eastAsia="Times New Roman"/>
        </w:rPr>
        <w:t xml:space="preserve">4. Prace pisemne powinny być sprawdzone i ocenione przez nauczyciela w terminie do </w:t>
      </w:r>
      <w:r w:rsidR="003E3ED9">
        <w:rPr>
          <w:rFonts w:eastAsia="Times New Roman"/>
        </w:rPr>
        <w:t>14</w:t>
      </w:r>
      <w:r>
        <w:rPr>
          <w:rFonts w:eastAsia="Times New Roman"/>
        </w:rPr>
        <w:t xml:space="preserve"> dni </w:t>
      </w:r>
      <w:r w:rsidR="003E3ED9">
        <w:rPr>
          <w:rFonts w:eastAsia="Times New Roman"/>
        </w:rPr>
        <w:t>(wypracowani</w:t>
      </w:r>
      <w:r w:rsidR="00511DE7">
        <w:rPr>
          <w:rFonts w:eastAsia="Times New Roman"/>
        </w:rPr>
        <w:t>a</w:t>
      </w:r>
      <w:r w:rsidR="003E3ED9">
        <w:rPr>
          <w:rFonts w:eastAsia="Times New Roman"/>
        </w:rPr>
        <w:t xml:space="preserve"> do 21 dni)</w:t>
      </w:r>
      <w:r>
        <w:rPr>
          <w:rFonts w:eastAsia="Times New Roman"/>
        </w:rPr>
        <w:t>od dnia ich przeprowadzenia i przechowywane w szkole do końca bieżącego roku szkolnego.</w:t>
      </w:r>
    </w:p>
    <w:p w14:paraId="633F8AE4" w14:textId="77777777" w:rsidR="004902BD" w:rsidRDefault="004902BD" w:rsidP="004902BD">
      <w:pPr>
        <w:tabs>
          <w:tab w:val="left" w:pos="357"/>
        </w:tabs>
        <w:ind w:left="360"/>
        <w:jc w:val="both"/>
      </w:pPr>
      <w:r>
        <w:t xml:space="preserve">5. Uczeń ma prawo do jednorazowej poprawy ocen bieżących z pisemnych prac klasowych i sprawdzianów, zapowiedzianych z tygodniowym wyprzedzeniem. </w:t>
      </w:r>
      <w:r>
        <w:rPr>
          <w:rFonts w:eastAsia="Times New Roman"/>
        </w:rPr>
        <w:t xml:space="preserve">Uczeń, który nie uczestniczył w określonej formie sprawdzania osiągnięć z powodu nieobecności, ma obowiązek zaliczyć materiał wymagany na sprawdzianie w terminie dwóch tygodni  po oddaniu przez nauczyciela sprawdzonych sprawdzianów - decyduje data wpisania ocen do dziennika elektronicznego. </w:t>
      </w:r>
    </w:p>
    <w:p w14:paraId="633F8AE5" w14:textId="77777777" w:rsidR="004902BD" w:rsidRDefault="004902BD" w:rsidP="004902BD">
      <w:pPr>
        <w:tabs>
          <w:tab w:val="left" w:pos="357"/>
        </w:tabs>
        <w:ind w:left="360"/>
        <w:jc w:val="both"/>
      </w:pPr>
      <w:r>
        <w:rPr>
          <w:rFonts w:eastAsia="Times New Roman"/>
        </w:rPr>
        <w:t>6. Liczba ocen w półroczu nie może być mniejsza niż pięć.</w:t>
      </w:r>
    </w:p>
    <w:p w14:paraId="633F8AE6" w14:textId="77777777" w:rsidR="004902BD" w:rsidRDefault="004902BD" w:rsidP="004902BD">
      <w:pPr>
        <w:tabs>
          <w:tab w:val="left" w:pos="357"/>
        </w:tabs>
        <w:ind w:left="360"/>
        <w:jc w:val="both"/>
      </w:pPr>
      <w:r>
        <w:rPr>
          <w:rFonts w:eastAsia="Times New Roman"/>
        </w:rPr>
        <w:lastRenderedPageBreak/>
        <w:t>7. Bieżące oceny zajęć edukacyjnych odnotowywane są w  dzienniku elektronicznym.</w:t>
      </w:r>
    </w:p>
    <w:p w14:paraId="633F8AE7" w14:textId="77777777" w:rsidR="004902BD" w:rsidRDefault="004902BD" w:rsidP="004902BD">
      <w:pPr>
        <w:pStyle w:val="Akapitzlist1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Symbolem „</w:t>
      </w:r>
      <w:proofErr w:type="spellStart"/>
      <w:r>
        <w:rPr>
          <w:rFonts w:ascii="Times New Roman" w:hAnsi="Times New Roman"/>
          <w:sz w:val="24"/>
          <w:szCs w:val="24"/>
        </w:rPr>
        <w:t>nb</w:t>
      </w:r>
      <w:proofErr w:type="spellEnd"/>
      <w:r>
        <w:rPr>
          <w:rFonts w:ascii="Times New Roman" w:hAnsi="Times New Roman"/>
          <w:sz w:val="24"/>
          <w:szCs w:val="24"/>
        </w:rPr>
        <w:t>” zostaje w dzienniku elektronicznym odnotowany fakt, że uczeń nie zgłosił się na zapowiedziany wcześniej pisemny sprawdzian wiadomości. Uczeń ma obowiązek uzupełnić materiał objęty sprawdzianem w terminie i formie uzgodnionej z nauczycielem.  Jeżeli uczeń nie dopełni obowiązku uzupełnienia tego materiału, otrzyma ocenę niedostateczną.</w:t>
      </w:r>
    </w:p>
    <w:p w14:paraId="633F8AE8" w14:textId="77777777" w:rsidR="004902BD" w:rsidRDefault="004902BD" w:rsidP="004902BD">
      <w:pPr>
        <w:pStyle w:val="Akapitzlist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Zgłoszenie nieprzygotowania ucznia do zajęć z przyczyn nieusprawiedliwionych musi zostać odnotowane w dzienniku lekcyjnym symbolem „</w:t>
      </w:r>
      <w:proofErr w:type="spellStart"/>
      <w:r>
        <w:rPr>
          <w:rFonts w:ascii="Times New Roman" w:hAnsi="Times New Roman"/>
          <w:sz w:val="24"/>
          <w:szCs w:val="24"/>
        </w:rPr>
        <w:t>np</w:t>
      </w:r>
      <w:proofErr w:type="spellEnd"/>
      <w:r>
        <w:rPr>
          <w:rFonts w:ascii="Times New Roman" w:hAnsi="Times New Roman"/>
          <w:sz w:val="24"/>
          <w:szCs w:val="24"/>
        </w:rPr>
        <w:t>”. Uczeń może zgłosić dwa nieprzygotowania w półroczu. Uczeń zgłasza ten fakt na początku lekcji.</w:t>
      </w:r>
    </w:p>
    <w:p w14:paraId="633F8AE9" w14:textId="77777777" w:rsidR="004902BD" w:rsidRDefault="004902BD" w:rsidP="004902BD">
      <w:pPr>
        <w:pStyle w:val="Akapitzlist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Przyjmuje się następujące procentowe kryteria oceny prac pisemnych:</w:t>
      </w:r>
    </w:p>
    <w:p w14:paraId="633F8AEA" w14:textId="77777777" w:rsidR="004902BD" w:rsidRDefault="004902BD" w:rsidP="004902BD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 – 40% - niedostateczny,</w:t>
      </w:r>
    </w:p>
    <w:p w14:paraId="633F8AEB" w14:textId="77777777" w:rsidR="004902BD" w:rsidRDefault="004902BD" w:rsidP="004902BD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 – 54% - dopuszczający,</w:t>
      </w:r>
    </w:p>
    <w:p w14:paraId="633F8AEC" w14:textId="77777777" w:rsidR="004902BD" w:rsidRDefault="004902BD" w:rsidP="004902BD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55 – 70% - dostateczny,</w:t>
      </w:r>
    </w:p>
    <w:p w14:paraId="633F8AED" w14:textId="77777777" w:rsidR="004902BD" w:rsidRDefault="004902BD" w:rsidP="004902BD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71 – 85% – dobry,</w:t>
      </w:r>
    </w:p>
    <w:p w14:paraId="633F8AEE" w14:textId="77777777" w:rsidR="004902BD" w:rsidRDefault="004902BD" w:rsidP="004902BD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86 – 95% - bardzo dobry</w:t>
      </w:r>
    </w:p>
    <w:p w14:paraId="633F8AEF" w14:textId="77777777" w:rsidR="004902BD" w:rsidRDefault="004902BD" w:rsidP="004902BD">
      <w:pPr>
        <w:pStyle w:val="Akapitzlist1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96-100%- celujący</w:t>
      </w:r>
    </w:p>
    <w:p w14:paraId="633F8AF0" w14:textId="77777777" w:rsidR="004902BD" w:rsidRDefault="004902BD" w:rsidP="004902BD">
      <w:pPr>
        <w:pStyle w:val="Akapitzlist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Wypracowania i czytanie ze zrozumieniem oceniane są zgodnie z kryteriami maturalnymi ustalonymi przez CKE.</w:t>
      </w:r>
    </w:p>
    <w:p w14:paraId="633F8AF1" w14:textId="77777777" w:rsidR="004902BD" w:rsidRDefault="004902BD" w:rsidP="004902BD">
      <w:pPr>
        <w:pStyle w:val="Akapitzlist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Średnia ważona nie jest jedynym elementem decydującym o ocenach śródrocznych i </w:t>
      </w:r>
      <w:proofErr w:type="spellStart"/>
      <w:r>
        <w:rPr>
          <w:rFonts w:ascii="Times New Roman" w:hAnsi="Times New Roman"/>
          <w:sz w:val="24"/>
          <w:szCs w:val="24"/>
        </w:rPr>
        <w:t>końcoworocznych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33F8AF2" w14:textId="77777777" w:rsidR="004902BD" w:rsidRDefault="004902BD" w:rsidP="004902BD">
      <w:pPr>
        <w:pStyle w:val="Akapitzlist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Warunkiem uzyskania oceny : </w:t>
      </w:r>
    </w:p>
    <w:p w14:paraId="633F8AF3" w14:textId="77777777" w:rsidR="004902BD" w:rsidRDefault="004902BD" w:rsidP="004902BD">
      <w:pPr>
        <w:pStyle w:val="Akapitzlist1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celującej-  jest zaliczenie prac klasowych  i sprawdzianów co najmniej na ocenę bardzo dobrą oraz udział w konkursach, aktywny udział w lekcjach, wykonywanie dodatkowych zadań związanych z przedmiotem, systematyczność oraz nieunikanie wyznaczonych terminów sprawdzania wiedzy.</w:t>
      </w:r>
    </w:p>
    <w:p w14:paraId="633F8AF4" w14:textId="77777777" w:rsidR="004902BD" w:rsidRDefault="004902BD" w:rsidP="004902BD">
      <w:pPr>
        <w:pStyle w:val="Akapitzlist1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bardzo dobrej- zaliczenie większości prac klasowych i sprawdzianów na ocenę bardzo dobrą, aktywny udział w lekcjach, systematyczność oraz nieunikanie wyznaczonych terminów sprawdzania wiedzy.</w:t>
      </w:r>
    </w:p>
    <w:p w14:paraId="633F8AF5" w14:textId="77777777" w:rsidR="004902BD" w:rsidRDefault="004902BD" w:rsidP="004902BD">
      <w:pPr>
        <w:pStyle w:val="Akapitzlist1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dobrej- zaliczenie większości prac klasowych i sprawdzianów na ocenę dobrą, udział w lekcjach, systematyczne przygotowywanie się do lekcji.</w:t>
      </w:r>
    </w:p>
    <w:p w14:paraId="633F8AF6" w14:textId="77777777" w:rsidR="004902BD" w:rsidRDefault="004902BD" w:rsidP="004902BD">
      <w:pPr>
        <w:pStyle w:val="Akapitzlist1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dostatecznej- zaliczenie większości prac klasowych i sprawdzianów na ocenę dostateczną, udział w lekcjach, przygotowywanie się do lekcji.</w:t>
      </w:r>
    </w:p>
    <w:p w14:paraId="633F8AF7" w14:textId="77777777" w:rsidR="004902BD" w:rsidRDefault="004902BD" w:rsidP="004902BD">
      <w:pPr>
        <w:pStyle w:val="Akapitzlist1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dopuszczającej- zaliczenie większości prac klasowych i sprawdzianów na ocenę dopuszczającą w terminie wyznaczonym przez nauczyciela, nieunikanie lekcji.</w:t>
      </w:r>
    </w:p>
    <w:p w14:paraId="633F8AF8" w14:textId="77777777" w:rsidR="004902BD" w:rsidRDefault="004902BD" w:rsidP="004902BD">
      <w:pPr>
        <w:pStyle w:val="Akapitzlist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niedostateczną otrzymuje uczeń, który nie zaliczył większości prac klasowych i sprawdzianów, unikał lekcji bądź był do nich nieprzygotowany, nie skorzystał z zaproponowanych przez nauczyciela możliwości poprawienie ocen.</w:t>
      </w:r>
    </w:p>
    <w:p w14:paraId="633F8AF9" w14:textId="77777777" w:rsidR="004902BD" w:rsidRDefault="004902BD" w:rsidP="004902BD">
      <w:pPr>
        <w:spacing w:line="254" w:lineRule="auto"/>
        <w:ind w:left="-142"/>
        <w:rPr>
          <w:bCs/>
        </w:rPr>
      </w:pPr>
      <w:r>
        <w:rPr>
          <w:bCs/>
        </w:rPr>
        <w:t>13. Wagi ocen z języka polskiego:</w:t>
      </w:r>
    </w:p>
    <w:p w14:paraId="633F8AFA" w14:textId="77777777" w:rsidR="004902BD" w:rsidRDefault="004902BD" w:rsidP="004902BD">
      <w:pPr>
        <w:spacing w:line="254" w:lineRule="auto"/>
        <w:ind w:left="-142"/>
        <w:rPr>
          <w:bCs/>
        </w:rPr>
      </w:pPr>
    </w:p>
    <w:p w14:paraId="633F8AFB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wypracowanie- 3</w:t>
      </w:r>
    </w:p>
    <w:p w14:paraId="633F8AFC" w14:textId="723AFF57" w:rsidR="004902BD" w:rsidRDefault="001F3EA0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język polski w użyciu</w:t>
      </w:r>
      <w:r w:rsidR="004902BD">
        <w:rPr>
          <w:bCs/>
        </w:rPr>
        <w:t>- 3</w:t>
      </w:r>
    </w:p>
    <w:p w14:paraId="633F8AFD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zapowiedziany sprawdzian merytoryczny- 3</w:t>
      </w:r>
    </w:p>
    <w:p w14:paraId="633F8AFE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odpowiedź- 2</w:t>
      </w:r>
    </w:p>
    <w:p w14:paraId="633F8AFF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wypowiedź ustna maturalna- 2</w:t>
      </w:r>
    </w:p>
    <w:p w14:paraId="633F8B00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sukcesy w konkursach- 2</w:t>
      </w:r>
    </w:p>
    <w:p w14:paraId="633F8B01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znajomość lektur- 1</w:t>
      </w:r>
    </w:p>
    <w:p w14:paraId="633F8B02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sprawdzian z lektury- 1</w:t>
      </w:r>
    </w:p>
    <w:p w14:paraId="633F8B03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aktywność- 1</w:t>
      </w:r>
    </w:p>
    <w:p w14:paraId="633F8B04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prezentacje, referaty- 1</w:t>
      </w:r>
    </w:p>
    <w:p w14:paraId="633F8B05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udział w konkursach- 1</w:t>
      </w:r>
    </w:p>
    <w:p w14:paraId="633F8B06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kartkówka- 1</w:t>
      </w:r>
    </w:p>
    <w:p w14:paraId="633F8B07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praca domowa- 1</w:t>
      </w:r>
    </w:p>
    <w:p w14:paraId="633F8B08" w14:textId="77777777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lastRenderedPageBreak/>
        <w:t>dyktando- 1</w:t>
      </w:r>
    </w:p>
    <w:p w14:paraId="633F8B09" w14:textId="71E6D788" w:rsidR="004902BD" w:rsidRDefault="004902BD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recytacja- 1</w:t>
      </w:r>
    </w:p>
    <w:p w14:paraId="633F8B0D" w14:textId="58151710" w:rsidR="004902BD" w:rsidRPr="00511DE7" w:rsidRDefault="004902BD" w:rsidP="00511DE7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praca na lekcjach- 1</w:t>
      </w:r>
    </w:p>
    <w:p w14:paraId="455A1559" w14:textId="048B141F" w:rsidR="001F3EA0" w:rsidRDefault="001F3EA0" w:rsidP="004902BD">
      <w:pPr>
        <w:numPr>
          <w:ilvl w:val="0"/>
          <w:numId w:val="5"/>
        </w:numPr>
        <w:spacing w:line="254" w:lineRule="auto"/>
        <w:rPr>
          <w:bCs/>
        </w:rPr>
      </w:pPr>
      <w:r>
        <w:rPr>
          <w:bCs/>
        </w:rPr>
        <w:t>występy na uroczystościach szkolnych -1</w:t>
      </w:r>
    </w:p>
    <w:p w14:paraId="633F8B0E" w14:textId="77777777" w:rsidR="004902BD" w:rsidRDefault="004902BD" w:rsidP="004902BD">
      <w:pPr>
        <w:spacing w:line="254" w:lineRule="auto"/>
        <w:ind w:left="-142"/>
        <w:rPr>
          <w:b/>
          <w:bCs/>
        </w:rPr>
      </w:pPr>
    </w:p>
    <w:p w14:paraId="633F8B0F" w14:textId="77777777" w:rsidR="004902BD" w:rsidRDefault="004902BD" w:rsidP="004902BD"/>
    <w:p w14:paraId="633F8B10" w14:textId="77777777" w:rsidR="004902BD" w:rsidRPr="009706AD" w:rsidRDefault="004902BD" w:rsidP="004902BD">
      <w:pPr>
        <w:rPr>
          <w:sz w:val="20"/>
          <w:szCs w:val="20"/>
        </w:rPr>
      </w:pPr>
      <w:r w:rsidRPr="009706AD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F9362" wp14:editId="633F9363">
                <wp:simplePos x="0" y="0"/>
                <wp:positionH relativeFrom="column">
                  <wp:posOffset>4445</wp:posOffset>
                </wp:positionH>
                <wp:positionV relativeFrom="paragraph">
                  <wp:posOffset>144145</wp:posOffset>
                </wp:positionV>
                <wp:extent cx="333375" cy="152400"/>
                <wp:effectExtent l="9525" t="12065" r="9525" b="698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524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75276" id="Prostokąt 2" o:spid="_x0000_s1026" style="position:absolute;margin-left:.35pt;margin-top:11.35pt;width:26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" fillcolor="#d8d8d8"/>
            </w:pict>
          </mc:Fallback>
        </mc:AlternateContent>
      </w:r>
      <w:r w:rsidRPr="009706AD">
        <w:rPr>
          <w:sz w:val="20"/>
          <w:szCs w:val="20"/>
        </w:rPr>
        <w:t>* zakres rozszerzony</w:t>
      </w:r>
    </w:p>
    <w:p w14:paraId="633F8B11" w14:textId="77777777" w:rsidR="004902BD" w:rsidRPr="009706AD" w:rsidRDefault="004902BD" w:rsidP="004902BD">
      <w:pPr>
        <w:rPr>
          <w:sz w:val="20"/>
          <w:szCs w:val="20"/>
        </w:rPr>
      </w:pPr>
      <w:r w:rsidRPr="009706AD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3F9364" wp14:editId="633F9365">
                <wp:simplePos x="0" y="0"/>
                <wp:positionH relativeFrom="column">
                  <wp:posOffset>4445</wp:posOffset>
                </wp:positionH>
                <wp:positionV relativeFrom="paragraph">
                  <wp:posOffset>153670</wp:posOffset>
                </wp:positionV>
                <wp:extent cx="333375" cy="152400"/>
                <wp:effectExtent l="9525" t="5715" r="9525" b="1333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8D00B" id="Prostokąt 1" o:spid="_x0000_s1026" style="position:absolute;margin-left:.35pt;margin-top:12.1pt;width:26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"/>
            </w:pict>
          </mc:Fallback>
        </mc:AlternateContent>
      </w:r>
      <w:r>
        <w:rPr>
          <w:sz w:val="20"/>
          <w:szCs w:val="20"/>
        </w:rPr>
        <w:t xml:space="preserve">            </w:t>
      </w:r>
      <w:r w:rsidRPr="009706AD">
        <w:rPr>
          <w:sz w:val="20"/>
          <w:szCs w:val="20"/>
        </w:rPr>
        <w:t>materiał obligatoryjny</w:t>
      </w:r>
    </w:p>
    <w:p w14:paraId="633F8B12" w14:textId="77777777" w:rsidR="004902BD" w:rsidRPr="009706AD" w:rsidRDefault="004902BD" w:rsidP="004902BD">
      <w:pPr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9706AD">
        <w:rPr>
          <w:sz w:val="20"/>
          <w:szCs w:val="20"/>
        </w:rPr>
        <w:t>materiał fakultatywny</w:t>
      </w:r>
    </w:p>
    <w:p w14:paraId="633F8B13" w14:textId="77777777" w:rsidR="004902BD" w:rsidRPr="009706AD" w:rsidRDefault="004902BD" w:rsidP="004902BD">
      <w:pPr>
        <w:rPr>
          <w:sz w:val="20"/>
          <w:szCs w:val="20"/>
        </w:rPr>
      </w:pPr>
    </w:p>
    <w:tbl>
      <w:tblPr>
        <w:tblW w:w="14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2319"/>
        <w:gridCol w:w="2321"/>
        <w:gridCol w:w="2342"/>
        <w:gridCol w:w="2346"/>
        <w:gridCol w:w="2571"/>
      </w:tblGrid>
      <w:tr w:rsidR="004902BD" w:rsidRPr="009706AD" w14:paraId="633F8B1F" w14:textId="77777777" w:rsidTr="0021732C">
        <w:tc>
          <w:tcPr>
            <w:tcW w:w="2316" w:type="dxa"/>
            <w:vMerge w:val="restart"/>
            <w:vAlign w:val="center"/>
          </w:tcPr>
          <w:p w14:paraId="633F8B14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bCs/>
                <w:sz w:val="20"/>
                <w:szCs w:val="20"/>
              </w:rPr>
              <w:t>Numer</w:t>
            </w:r>
            <w:r w:rsidRPr="009706AD">
              <w:rPr>
                <w:b/>
                <w:bCs/>
                <w:sz w:val="20"/>
                <w:szCs w:val="20"/>
              </w:rPr>
              <w:br/>
              <w:t>i temat lekcji</w:t>
            </w:r>
          </w:p>
        </w:tc>
        <w:tc>
          <w:tcPr>
            <w:tcW w:w="2319" w:type="dxa"/>
            <w:vAlign w:val="center"/>
          </w:tcPr>
          <w:p w14:paraId="633F8B15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konieczne</w:t>
            </w:r>
          </w:p>
          <w:p w14:paraId="633F8B16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dopuszczająca)</w:t>
            </w:r>
          </w:p>
        </w:tc>
        <w:tc>
          <w:tcPr>
            <w:tcW w:w="2321" w:type="dxa"/>
            <w:vAlign w:val="center"/>
          </w:tcPr>
          <w:p w14:paraId="633F8B17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podstawowe</w:t>
            </w:r>
          </w:p>
          <w:p w14:paraId="633F8B18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dostateczna)</w:t>
            </w:r>
          </w:p>
        </w:tc>
        <w:tc>
          <w:tcPr>
            <w:tcW w:w="2342" w:type="dxa"/>
            <w:vAlign w:val="center"/>
          </w:tcPr>
          <w:p w14:paraId="633F8B19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rozszerzające</w:t>
            </w:r>
          </w:p>
          <w:p w14:paraId="633F8B1A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dobra)</w:t>
            </w:r>
          </w:p>
        </w:tc>
        <w:tc>
          <w:tcPr>
            <w:tcW w:w="2346" w:type="dxa"/>
            <w:vAlign w:val="center"/>
          </w:tcPr>
          <w:p w14:paraId="633F8B1B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dopełniające</w:t>
            </w:r>
          </w:p>
          <w:p w14:paraId="633F8B1C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bardzo dobra)</w:t>
            </w:r>
          </w:p>
        </w:tc>
        <w:tc>
          <w:tcPr>
            <w:tcW w:w="2571" w:type="dxa"/>
            <w:vAlign w:val="center"/>
          </w:tcPr>
          <w:p w14:paraId="633F8B1D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wykraczające</w:t>
            </w:r>
          </w:p>
          <w:p w14:paraId="633F8B1E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celująca)</w:t>
            </w:r>
          </w:p>
        </w:tc>
      </w:tr>
      <w:tr w:rsidR="004902BD" w:rsidRPr="009706AD" w14:paraId="633F8B26" w14:textId="77777777" w:rsidTr="0021732C">
        <w:tc>
          <w:tcPr>
            <w:tcW w:w="2316" w:type="dxa"/>
            <w:vMerge/>
            <w:vAlign w:val="center"/>
          </w:tcPr>
          <w:p w14:paraId="633F8B20" w14:textId="77777777" w:rsidR="004902BD" w:rsidRPr="009706AD" w:rsidRDefault="004902BD" w:rsidP="0021732C">
            <w:pPr>
              <w:rPr>
                <w:b/>
                <w:sz w:val="20"/>
                <w:szCs w:val="20"/>
              </w:rPr>
            </w:pPr>
          </w:p>
        </w:tc>
        <w:tc>
          <w:tcPr>
            <w:tcW w:w="2319" w:type="dxa"/>
            <w:vAlign w:val="center"/>
          </w:tcPr>
          <w:p w14:paraId="633F8B21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potrafi:</w:t>
            </w:r>
          </w:p>
        </w:tc>
        <w:tc>
          <w:tcPr>
            <w:tcW w:w="2321" w:type="dxa"/>
            <w:vAlign w:val="center"/>
          </w:tcPr>
          <w:p w14:paraId="633F8B22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342" w:type="dxa"/>
            <w:vAlign w:val="center"/>
          </w:tcPr>
          <w:p w14:paraId="633F8B23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346" w:type="dxa"/>
            <w:vAlign w:val="center"/>
          </w:tcPr>
          <w:p w14:paraId="633F8B24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571" w:type="dxa"/>
            <w:vAlign w:val="center"/>
          </w:tcPr>
          <w:p w14:paraId="633F8B25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</w:t>
            </w:r>
            <w:r w:rsidRPr="009706AD">
              <w:rPr>
                <w:b/>
                <w:sz w:val="20"/>
                <w:szCs w:val="20"/>
              </w:rPr>
              <w:t xml:space="preserve"> potrafi to, co na ocenę bardzo dobrą, oraz:</w:t>
            </w:r>
          </w:p>
        </w:tc>
      </w:tr>
      <w:tr w:rsidR="004902BD" w:rsidRPr="009706AD" w14:paraId="633F8B28" w14:textId="77777777" w:rsidTr="0021732C">
        <w:tc>
          <w:tcPr>
            <w:tcW w:w="14215" w:type="dxa"/>
            <w:gridSpan w:val="6"/>
            <w:vAlign w:val="center"/>
          </w:tcPr>
          <w:p w14:paraId="633F8B27" w14:textId="77777777" w:rsidR="004902BD" w:rsidRPr="009706AD" w:rsidRDefault="004902BD" w:rsidP="0021732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MŁODA POLSKA</w:t>
            </w:r>
            <w:r w:rsidRPr="009706AD">
              <w:rPr>
                <w:b/>
                <w:bCs/>
                <w:sz w:val="20"/>
                <w:szCs w:val="20"/>
              </w:rPr>
              <w:t xml:space="preserve"> – O EPOCE</w:t>
            </w:r>
          </w:p>
        </w:tc>
      </w:tr>
      <w:tr w:rsidR="004902BD" w:rsidRPr="009706AD" w14:paraId="633F8B33" w14:textId="77777777" w:rsidTr="0021732C">
        <w:trPr>
          <w:trHeight w:val="1947"/>
        </w:trPr>
        <w:tc>
          <w:tcPr>
            <w:tcW w:w="2316" w:type="dxa"/>
            <w:shd w:val="clear" w:color="auto" w:fill="D9D9D9"/>
          </w:tcPr>
          <w:p w14:paraId="633F8B29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 w:rsidRPr="000B524B">
              <w:rPr>
                <w:b/>
                <w:bCs/>
                <w:sz w:val="20"/>
                <w:szCs w:val="20"/>
              </w:rPr>
              <w:t>1.</w:t>
            </w:r>
            <w:r>
              <w:rPr>
                <w:b/>
                <w:bCs/>
                <w:sz w:val="20"/>
                <w:szCs w:val="20"/>
              </w:rPr>
              <w:t xml:space="preserve"> i 2.</w:t>
            </w:r>
            <w:r w:rsidRPr="0034464C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33F8B2A" w14:textId="77777777" w:rsidR="004902BD" w:rsidRPr="00FA7E71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Schyłek wieku</w:t>
            </w:r>
          </w:p>
        </w:tc>
        <w:tc>
          <w:tcPr>
            <w:tcW w:w="2319" w:type="dxa"/>
            <w:shd w:val="clear" w:color="auto" w:fill="D9D9D9"/>
          </w:tcPr>
          <w:p w14:paraId="633F8B2B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cztery nazwy epoki </w:t>
            </w:r>
          </w:p>
          <w:p w14:paraId="633F8B2C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umiejscowić Młodą Polskę w czasie</w:t>
            </w:r>
          </w:p>
        </w:tc>
        <w:tc>
          <w:tcPr>
            <w:tcW w:w="2321" w:type="dxa"/>
            <w:shd w:val="clear" w:color="auto" w:fill="D9D9D9"/>
          </w:tcPr>
          <w:p w14:paraId="633F8B2D" w14:textId="77777777" w:rsidR="004902BD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wyjaśnić</w:t>
            </w:r>
            <w:r w:rsidRPr="0034464C">
              <w:rPr>
                <w:sz w:val="20"/>
                <w:szCs w:val="20"/>
              </w:rPr>
              <w:t xml:space="preserve"> etymologię </w:t>
            </w:r>
            <w:r>
              <w:rPr>
                <w:sz w:val="20"/>
                <w:szCs w:val="20"/>
              </w:rPr>
              <w:t>czterech nazw epoki</w:t>
            </w:r>
          </w:p>
          <w:p w14:paraId="633F8B2E" w14:textId="77777777" w:rsidR="004902BD" w:rsidRPr="001D493C" w:rsidRDefault="004902BD" w:rsidP="0021732C">
            <w:pPr>
              <w:snapToGrid w:val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 znaczenie pojęć: </w:t>
            </w:r>
            <w:r w:rsidRPr="00890652">
              <w:rPr>
                <w:i/>
                <w:sz w:val="20"/>
                <w:szCs w:val="20"/>
              </w:rPr>
              <w:t>dekadentyzm</w:t>
            </w:r>
            <w:r w:rsidRPr="00D7644B">
              <w:rPr>
                <w:sz w:val="20"/>
                <w:szCs w:val="20"/>
              </w:rPr>
              <w:t xml:space="preserve">, </w:t>
            </w:r>
            <w:r w:rsidRPr="00890652">
              <w:rPr>
                <w:i/>
                <w:sz w:val="20"/>
                <w:szCs w:val="20"/>
              </w:rPr>
              <w:t>filister</w:t>
            </w:r>
            <w:r w:rsidRPr="00D7644B"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„</w:t>
            </w:r>
            <w:r w:rsidRPr="00890652">
              <w:rPr>
                <w:i/>
                <w:sz w:val="20"/>
                <w:szCs w:val="20"/>
              </w:rPr>
              <w:t xml:space="preserve">sztuka </w:t>
            </w:r>
            <w:r>
              <w:rPr>
                <w:i/>
                <w:sz w:val="20"/>
                <w:szCs w:val="20"/>
              </w:rPr>
              <w:t>dla sztuki”</w:t>
            </w:r>
          </w:p>
        </w:tc>
        <w:tc>
          <w:tcPr>
            <w:tcW w:w="2342" w:type="dxa"/>
            <w:shd w:val="clear" w:color="auto" w:fill="D9D9D9"/>
          </w:tcPr>
          <w:p w14:paraId="633F8B2F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sz w:val="20"/>
                <w:szCs w:val="20"/>
              </w:rPr>
              <w:t>•</w:t>
            </w:r>
            <w:r>
              <w:rPr>
                <w:sz w:val="20"/>
                <w:szCs w:val="20"/>
              </w:rPr>
              <w:t xml:space="preserve"> scharakteryzować cechy przełomu modernistycznego</w:t>
            </w:r>
          </w:p>
        </w:tc>
        <w:tc>
          <w:tcPr>
            <w:tcW w:w="2346" w:type="dxa"/>
            <w:shd w:val="clear" w:color="auto" w:fill="D9D9D9"/>
          </w:tcPr>
          <w:p w14:paraId="633F8B30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opisać specyfikę przełomu modernistycznego na ziemiach polskich </w:t>
            </w:r>
          </w:p>
          <w:p w14:paraId="633F8B31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 znaczenie Krakowa dla rozwoju Młodej Polski</w:t>
            </w:r>
          </w:p>
        </w:tc>
        <w:tc>
          <w:tcPr>
            <w:tcW w:w="2571" w:type="dxa"/>
            <w:shd w:val="clear" w:color="auto" w:fill="D9D9D9"/>
          </w:tcPr>
          <w:p w14:paraId="633F8B32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</w:t>
            </w:r>
            <w:r>
              <w:rPr>
                <w:bCs/>
                <w:sz w:val="20"/>
                <w:szCs w:val="20"/>
              </w:rPr>
              <w:t>analizy</w:t>
            </w:r>
            <w:r w:rsidRPr="0034464C">
              <w:rPr>
                <w:bCs/>
                <w:sz w:val="20"/>
                <w:szCs w:val="20"/>
              </w:rPr>
              <w:t xml:space="preserve"> wskazan</w:t>
            </w:r>
            <w:r>
              <w:rPr>
                <w:bCs/>
                <w:sz w:val="20"/>
                <w:szCs w:val="20"/>
              </w:rPr>
              <w:t>ych</w:t>
            </w:r>
            <w:r w:rsidRPr="0034464C">
              <w:rPr>
                <w:bCs/>
                <w:sz w:val="20"/>
                <w:szCs w:val="20"/>
              </w:rPr>
              <w:t xml:space="preserve"> obraz</w:t>
            </w:r>
            <w:r>
              <w:rPr>
                <w:bCs/>
                <w:sz w:val="20"/>
                <w:szCs w:val="20"/>
              </w:rPr>
              <w:t>ów</w:t>
            </w:r>
            <w:r>
              <w:rPr>
                <w:bCs/>
                <w:sz w:val="20"/>
                <w:szCs w:val="20"/>
              </w:rPr>
              <w:br/>
            </w:r>
            <w:r w:rsidRPr="0034464C">
              <w:rPr>
                <w:bCs/>
                <w:sz w:val="20"/>
                <w:szCs w:val="20"/>
              </w:rPr>
              <w:t>w kontekście epoki</w:t>
            </w:r>
          </w:p>
        </w:tc>
      </w:tr>
      <w:tr w:rsidR="004902BD" w:rsidRPr="009706AD" w14:paraId="633F8B3F" w14:textId="77777777" w:rsidTr="0021732C">
        <w:tc>
          <w:tcPr>
            <w:tcW w:w="2316" w:type="dxa"/>
            <w:shd w:val="clear" w:color="auto" w:fill="FFFFFF"/>
          </w:tcPr>
          <w:p w14:paraId="633F8B34" w14:textId="77777777" w:rsidR="004902BD" w:rsidRDefault="004902BD" w:rsidP="002173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34464C">
              <w:rPr>
                <w:b/>
                <w:sz w:val="20"/>
                <w:szCs w:val="20"/>
              </w:rPr>
              <w:t xml:space="preserve">. </w:t>
            </w:r>
          </w:p>
          <w:p w14:paraId="633F8B35" w14:textId="77777777" w:rsidR="004902BD" w:rsidRPr="000B5526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sz w:val="20"/>
                <w:szCs w:val="20"/>
              </w:rPr>
              <w:t xml:space="preserve">Filozofia </w:t>
            </w:r>
            <w:r>
              <w:rPr>
                <w:sz w:val="20"/>
                <w:szCs w:val="20"/>
              </w:rPr>
              <w:t>końca wieku</w:t>
            </w:r>
          </w:p>
        </w:tc>
        <w:tc>
          <w:tcPr>
            <w:tcW w:w="2319" w:type="dxa"/>
            <w:shd w:val="clear" w:color="auto" w:fill="FFFFFF"/>
          </w:tcPr>
          <w:p w14:paraId="633F8B36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 xml:space="preserve">wymienić najważniejszych filozofów modernistycznych </w:t>
            </w:r>
          </w:p>
        </w:tc>
        <w:tc>
          <w:tcPr>
            <w:tcW w:w="2321" w:type="dxa"/>
            <w:shd w:val="clear" w:color="auto" w:fill="FFFFFF"/>
          </w:tcPr>
          <w:p w14:paraId="633F8B37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główne założenia filozofii Arthura Schopenhauera</w:t>
            </w:r>
          </w:p>
          <w:p w14:paraId="633F8B38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główne założenia filozofii Friedricha Nietzschego </w:t>
            </w:r>
          </w:p>
          <w:p w14:paraId="633F8B39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główne założenia filozofii Henriego Bergsona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2" w:type="dxa"/>
            <w:shd w:val="clear" w:color="auto" w:fill="FFFFFF"/>
          </w:tcPr>
          <w:p w14:paraId="633F8B3A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główne założenia filozofii Arthura Schopenhauera</w:t>
            </w:r>
          </w:p>
          <w:p w14:paraId="633F8B3B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główne założenia filozofii Friedricha Nietzschego </w:t>
            </w:r>
          </w:p>
          <w:p w14:paraId="633F8B3C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główne założenia filozofii Henriego Bergsona</w:t>
            </w:r>
          </w:p>
        </w:tc>
        <w:tc>
          <w:tcPr>
            <w:tcW w:w="2346" w:type="dxa"/>
            <w:shd w:val="clear" w:color="auto" w:fill="FFFFFF"/>
          </w:tcPr>
          <w:p w14:paraId="633F8B3D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wyjaśnić przyczyny popularności filozofii Arthura Schopenhauera</w:t>
            </w:r>
          </w:p>
        </w:tc>
        <w:tc>
          <w:tcPr>
            <w:tcW w:w="2571" w:type="dxa"/>
            <w:shd w:val="clear" w:color="auto" w:fill="FFFFFF"/>
          </w:tcPr>
          <w:p w14:paraId="633F8B3E" w14:textId="77777777" w:rsidR="004902BD" w:rsidRPr="006A6B63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podjąć dyskusję na temat filozofii Arthura Schopenhauera i Friedricha Nietzschego</w:t>
            </w:r>
          </w:p>
        </w:tc>
      </w:tr>
      <w:tr w:rsidR="004902BD" w:rsidRPr="009706AD" w14:paraId="633F8B4B" w14:textId="77777777" w:rsidTr="0021732C">
        <w:tc>
          <w:tcPr>
            <w:tcW w:w="2316" w:type="dxa"/>
            <w:shd w:val="clear" w:color="auto" w:fill="E7E6E6"/>
          </w:tcPr>
          <w:p w14:paraId="633F8B4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4</w:t>
            </w:r>
            <w:r w:rsidRPr="0034464C">
              <w:rPr>
                <w:b/>
                <w:bCs/>
                <w:sz w:val="20"/>
                <w:szCs w:val="20"/>
              </w:rPr>
              <w:t xml:space="preserve">. </w:t>
            </w:r>
            <w:r w:rsidRPr="0034464C">
              <w:rPr>
                <w:bCs/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34464C">
              <w:rPr>
                <w:b/>
                <w:bCs/>
                <w:sz w:val="20"/>
                <w:szCs w:val="20"/>
              </w:rPr>
              <w:t xml:space="preserve">. </w:t>
            </w:r>
          </w:p>
          <w:p w14:paraId="633F8B4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 progu sztuki nowoczesnej</w:t>
            </w:r>
          </w:p>
        </w:tc>
        <w:tc>
          <w:tcPr>
            <w:tcW w:w="2319" w:type="dxa"/>
            <w:shd w:val="clear" w:color="auto" w:fill="E7E6E6"/>
          </w:tcPr>
          <w:p w14:paraId="633F8B42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dominujące kierunki w sztuce modernistycznej </w:t>
            </w:r>
          </w:p>
        </w:tc>
        <w:tc>
          <w:tcPr>
            <w:tcW w:w="2321" w:type="dxa"/>
            <w:shd w:val="clear" w:color="auto" w:fill="E7E6E6"/>
          </w:tcPr>
          <w:p w14:paraId="633F8B4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nowe kierunki w sztuce</w:t>
            </w:r>
          </w:p>
          <w:p w14:paraId="633F8B4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zilustrować przykładami cechy nowych kierunków w sztuce</w:t>
            </w:r>
          </w:p>
        </w:tc>
        <w:tc>
          <w:tcPr>
            <w:tcW w:w="2342" w:type="dxa"/>
            <w:shd w:val="clear" w:color="auto" w:fill="E7E6E6"/>
          </w:tcPr>
          <w:p w14:paraId="633F8B4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twórczość najważniejszych artystów modernistycznych </w:t>
            </w:r>
          </w:p>
          <w:p w14:paraId="633F8B4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najważniejsze dzieła młodopolskie i modernistyczne</w:t>
            </w:r>
          </w:p>
        </w:tc>
        <w:tc>
          <w:tcPr>
            <w:tcW w:w="2346" w:type="dxa"/>
            <w:shd w:val="clear" w:color="auto" w:fill="E7E6E6"/>
          </w:tcPr>
          <w:p w14:paraId="633F8B4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wybranych dzieł sztuki reprezentujących impresjonizm</w:t>
            </w:r>
            <w:r>
              <w:rPr>
                <w:sz w:val="20"/>
                <w:szCs w:val="20"/>
              </w:rPr>
              <w:br/>
              <w:t>i symbolizm</w:t>
            </w:r>
          </w:p>
          <w:p w14:paraId="633F8B4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zmiany, jakie zaszły w teatrze na przełomie wieków XIX</w:t>
            </w:r>
            <w:r>
              <w:rPr>
                <w:sz w:val="20"/>
                <w:szCs w:val="20"/>
              </w:rPr>
              <w:br/>
              <w:t>i XX</w:t>
            </w:r>
          </w:p>
        </w:tc>
        <w:tc>
          <w:tcPr>
            <w:tcW w:w="2571" w:type="dxa"/>
            <w:shd w:val="clear" w:color="auto" w:fill="E7E6E6"/>
          </w:tcPr>
          <w:p w14:paraId="633F8B4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</w:t>
            </w:r>
            <w:r w:rsidRPr="0034464C">
              <w:rPr>
                <w:sz w:val="20"/>
                <w:szCs w:val="20"/>
              </w:rPr>
              <w:t xml:space="preserve"> się na temat</w:t>
            </w:r>
            <w:r>
              <w:rPr>
                <w:sz w:val="20"/>
                <w:szCs w:val="20"/>
              </w:rPr>
              <w:t xml:space="preserve"> muzyki przełomu wieków</w:t>
            </w:r>
          </w:p>
          <w:p w14:paraId="633F8B4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zreferować wpływ Konstantego Stanisławskiego na technikę gry aktorskiej</w:t>
            </w:r>
          </w:p>
        </w:tc>
      </w:tr>
      <w:tr w:rsidR="004902BD" w:rsidRPr="009706AD" w14:paraId="633F8B4D" w14:textId="77777777" w:rsidTr="0021732C">
        <w:tc>
          <w:tcPr>
            <w:tcW w:w="14215" w:type="dxa"/>
            <w:gridSpan w:val="6"/>
            <w:vAlign w:val="center"/>
          </w:tcPr>
          <w:p w14:paraId="633F8B4C" w14:textId="77777777" w:rsidR="004902BD" w:rsidRPr="009706AD" w:rsidRDefault="004902BD" w:rsidP="0021732C">
            <w:pPr>
              <w:snapToGrid w:val="0"/>
              <w:ind w:right="4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MŁODA POLSKA</w:t>
            </w:r>
            <w:r w:rsidRPr="009706AD">
              <w:rPr>
                <w:b/>
                <w:sz w:val="20"/>
                <w:szCs w:val="20"/>
              </w:rPr>
              <w:t xml:space="preserve"> – TEKSTY Z EPOKI I NAWIĄZANIA</w:t>
            </w:r>
          </w:p>
        </w:tc>
      </w:tr>
      <w:tr w:rsidR="004902BD" w:rsidRPr="009706AD" w14:paraId="633F8B55" w14:textId="77777777" w:rsidTr="0021732C">
        <w:tc>
          <w:tcPr>
            <w:tcW w:w="2316" w:type="dxa"/>
            <w:shd w:val="clear" w:color="auto" w:fill="FFFFFF"/>
          </w:tcPr>
          <w:p w14:paraId="633F8B4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Pr="0034464C">
              <w:rPr>
                <w:b/>
                <w:bCs/>
                <w:sz w:val="20"/>
                <w:szCs w:val="20"/>
              </w:rPr>
              <w:t xml:space="preserve">. </w:t>
            </w:r>
          </w:p>
          <w:p w14:paraId="633F8B4F" w14:textId="77777777" w:rsidR="004902BD" w:rsidRPr="00C81A47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bCs/>
                <w:sz w:val="20"/>
                <w:szCs w:val="20"/>
              </w:rPr>
              <w:t xml:space="preserve">Wprowadzenie do literatury </w:t>
            </w:r>
            <w:r>
              <w:rPr>
                <w:bCs/>
                <w:sz w:val="20"/>
                <w:szCs w:val="20"/>
              </w:rPr>
              <w:t>modernizmu</w:t>
            </w:r>
          </w:p>
        </w:tc>
        <w:tc>
          <w:tcPr>
            <w:tcW w:w="2319" w:type="dxa"/>
            <w:shd w:val="clear" w:color="auto" w:fill="FFFFFF"/>
          </w:tcPr>
          <w:p w14:paraId="633F8B50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nurty</w:t>
            </w:r>
            <w:r>
              <w:rPr>
                <w:sz w:val="20"/>
                <w:szCs w:val="20"/>
              </w:rPr>
              <w:br/>
              <w:t>w sztuce, które znalazły swoje odzwierciedlenie</w:t>
            </w:r>
            <w:r>
              <w:rPr>
                <w:sz w:val="20"/>
                <w:szCs w:val="20"/>
              </w:rPr>
              <w:br/>
              <w:t>w literaturze</w:t>
            </w:r>
          </w:p>
        </w:tc>
        <w:tc>
          <w:tcPr>
            <w:tcW w:w="2321" w:type="dxa"/>
            <w:shd w:val="clear" w:color="auto" w:fill="FFFFFF"/>
          </w:tcPr>
          <w:p w14:paraId="633F8B5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zdefiniować pojęcia: </w:t>
            </w:r>
            <w:r w:rsidRPr="00FE75E3">
              <w:rPr>
                <w:i/>
                <w:sz w:val="20"/>
                <w:szCs w:val="20"/>
              </w:rPr>
              <w:t>symbolizm</w:t>
            </w:r>
            <w:r w:rsidRPr="00D7644B">
              <w:rPr>
                <w:sz w:val="20"/>
                <w:szCs w:val="20"/>
              </w:rPr>
              <w:t xml:space="preserve">, </w:t>
            </w:r>
            <w:r w:rsidRPr="00FE75E3">
              <w:rPr>
                <w:i/>
                <w:sz w:val="20"/>
                <w:szCs w:val="20"/>
              </w:rPr>
              <w:t>impresjonizm</w:t>
            </w:r>
            <w:r w:rsidRPr="00D7644B">
              <w:rPr>
                <w:sz w:val="20"/>
                <w:szCs w:val="20"/>
              </w:rPr>
              <w:t>,</w:t>
            </w:r>
            <w:r w:rsidRPr="00FE75E3">
              <w:rPr>
                <w:i/>
                <w:sz w:val="20"/>
                <w:szCs w:val="20"/>
              </w:rPr>
              <w:t xml:space="preserve"> ekspresjonizm</w:t>
            </w:r>
            <w:r w:rsidRPr="00D7644B">
              <w:rPr>
                <w:sz w:val="20"/>
                <w:szCs w:val="20"/>
              </w:rPr>
              <w:t xml:space="preserve">, </w:t>
            </w:r>
            <w:r w:rsidRPr="00FE75E3">
              <w:rPr>
                <w:i/>
                <w:sz w:val="20"/>
                <w:szCs w:val="20"/>
              </w:rPr>
              <w:t>klasycyzm</w:t>
            </w:r>
            <w:r w:rsidRPr="00D7644B">
              <w:rPr>
                <w:sz w:val="20"/>
                <w:szCs w:val="20"/>
              </w:rPr>
              <w:t xml:space="preserve">, </w:t>
            </w:r>
            <w:r w:rsidRPr="00FE75E3">
              <w:rPr>
                <w:i/>
                <w:sz w:val="20"/>
                <w:szCs w:val="20"/>
              </w:rPr>
              <w:t>naturalizm</w:t>
            </w:r>
            <w:r w:rsidRPr="00D7644B"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synestezja</w:t>
            </w:r>
          </w:p>
        </w:tc>
        <w:tc>
          <w:tcPr>
            <w:tcW w:w="2342" w:type="dxa"/>
            <w:shd w:val="clear" w:color="auto" w:fill="FFFFFF"/>
          </w:tcPr>
          <w:p w14:paraId="633F8B52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wpływ nowych kierunków sztuki na literaturę</w:t>
            </w:r>
          </w:p>
        </w:tc>
        <w:tc>
          <w:tcPr>
            <w:tcW w:w="2346" w:type="dxa"/>
            <w:shd w:val="clear" w:color="auto" w:fill="FFFFFF"/>
          </w:tcPr>
          <w:p w14:paraId="633F8B53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 w:rsidRPr="0034464C">
              <w:rPr>
                <w:sz w:val="20"/>
                <w:szCs w:val="20"/>
              </w:rPr>
              <w:t xml:space="preserve">• </w:t>
            </w:r>
            <w:r>
              <w:rPr>
                <w:bCs/>
                <w:sz w:val="20"/>
                <w:szCs w:val="20"/>
              </w:rPr>
              <w:t>omówić sposób zastosowania nowych kierunków sztuki</w:t>
            </w:r>
            <w:r>
              <w:rPr>
                <w:bCs/>
                <w:sz w:val="20"/>
                <w:szCs w:val="20"/>
              </w:rPr>
              <w:br/>
              <w:t>w literaturze i dokonać jego analizy</w:t>
            </w:r>
          </w:p>
        </w:tc>
        <w:tc>
          <w:tcPr>
            <w:tcW w:w="2571" w:type="dxa"/>
            <w:shd w:val="clear" w:color="auto" w:fill="FFFFFF"/>
          </w:tcPr>
          <w:p w14:paraId="633F8B54" w14:textId="77777777" w:rsidR="004902BD" w:rsidRPr="003F6F87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omówić zjawisko krytyki literackiej w okresie Młodej Polski</w:t>
            </w:r>
          </w:p>
        </w:tc>
      </w:tr>
      <w:tr w:rsidR="004902BD" w:rsidRPr="009706AD" w14:paraId="633F8B64" w14:textId="77777777" w:rsidTr="0021732C">
        <w:tc>
          <w:tcPr>
            <w:tcW w:w="2316" w:type="dxa"/>
            <w:shd w:val="clear" w:color="auto" w:fill="FFFFFF"/>
          </w:tcPr>
          <w:p w14:paraId="633F8B56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</w:t>
            </w:r>
          </w:p>
          <w:p w14:paraId="633F8B57" w14:textId="77777777" w:rsidR="004902BD" w:rsidRPr="006F26C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Francuscy poeci przeklęci – Charles Baudelaire</w:t>
            </w:r>
          </w:p>
        </w:tc>
        <w:tc>
          <w:tcPr>
            <w:tcW w:w="2319" w:type="dxa"/>
            <w:shd w:val="clear" w:color="auto" w:fill="FFFFFF"/>
          </w:tcPr>
          <w:p w14:paraId="633F8B5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5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i adresata lirycznego utworu</w:t>
            </w:r>
          </w:p>
        </w:tc>
        <w:tc>
          <w:tcPr>
            <w:tcW w:w="2321" w:type="dxa"/>
            <w:shd w:val="clear" w:color="auto" w:fill="FFFFFF"/>
          </w:tcPr>
          <w:p w14:paraId="633F8B5A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środki stylistyczne i omówić ich funkcję</w:t>
            </w:r>
          </w:p>
          <w:p w14:paraId="633F8B5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dekadentyzmu </w:t>
            </w:r>
          </w:p>
        </w:tc>
        <w:tc>
          <w:tcPr>
            <w:tcW w:w="2342" w:type="dxa"/>
            <w:shd w:val="clear" w:color="auto" w:fill="FFFFFF"/>
          </w:tcPr>
          <w:p w14:paraId="633F8B5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sformułować tezę interpretacyjną</w:t>
            </w:r>
          </w:p>
          <w:p w14:paraId="633F8B5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symboliczne znaczenie padliny </w:t>
            </w:r>
          </w:p>
          <w:p w14:paraId="633F8B5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puenty wiersza</w:t>
            </w:r>
          </w:p>
          <w:p w14:paraId="633F8B5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odnaleźć w wierszu motyw </w:t>
            </w:r>
            <w:proofErr w:type="spellStart"/>
            <w:r>
              <w:rPr>
                <w:i/>
                <w:sz w:val="20"/>
                <w:szCs w:val="20"/>
              </w:rPr>
              <w:t>vanita</w:t>
            </w:r>
            <w:proofErr w:type="spellEnd"/>
            <w:r>
              <w:rPr>
                <w:i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i określić jego funkcję</w:t>
            </w:r>
          </w:p>
        </w:tc>
        <w:tc>
          <w:tcPr>
            <w:tcW w:w="2346" w:type="dxa"/>
            <w:shd w:val="clear" w:color="auto" w:fill="FFFFFF"/>
          </w:tcPr>
          <w:p w14:paraId="633F8B6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językowej opisu padliny w wierszu</w:t>
            </w:r>
          </w:p>
          <w:p w14:paraId="633F8B6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wymowę wiersza</w:t>
            </w:r>
          </w:p>
        </w:tc>
        <w:tc>
          <w:tcPr>
            <w:tcW w:w="2571" w:type="dxa"/>
            <w:shd w:val="clear" w:color="auto" w:fill="FFFFFF"/>
          </w:tcPr>
          <w:p w14:paraId="633F8B62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omówić konwencję turpistyczną w wierszu </w:t>
            </w:r>
          </w:p>
          <w:p w14:paraId="633F8B63" w14:textId="77777777" w:rsidR="004902BD" w:rsidRPr="000018F3" w:rsidRDefault="004902BD" w:rsidP="0021732C">
            <w:pPr>
              <w:snapToGrid w:val="0"/>
              <w:ind w:right="410"/>
            </w:pPr>
            <w:r>
              <w:rPr>
                <w:bCs/>
                <w:sz w:val="20"/>
                <w:szCs w:val="20"/>
              </w:rPr>
              <w:t xml:space="preserve">• porównać wiersz z obrazem </w:t>
            </w:r>
            <w:r w:rsidRPr="006F26C4">
              <w:rPr>
                <w:bCs/>
                <w:sz w:val="20"/>
                <w:szCs w:val="20"/>
              </w:rPr>
              <w:t xml:space="preserve">Rembrandta </w:t>
            </w:r>
            <w:r w:rsidRPr="006F26C4">
              <w:rPr>
                <w:bCs/>
                <w:i/>
                <w:iCs/>
                <w:sz w:val="20"/>
                <w:szCs w:val="20"/>
              </w:rPr>
              <w:t>Rozpłatany wół</w:t>
            </w:r>
          </w:p>
        </w:tc>
      </w:tr>
      <w:tr w:rsidR="004902BD" w:rsidRPr="009706AD" w14:paraId="633F8B6F" w14:textId="77777777" w:rsidTr="0021732C">
        <w:tc>
          <w:tcPr>
            <w:tcW w:w="2316" w:type="dxa"/>
            <w:shd w:val="clear" w:color="auto" w:fill="FFFFFF"/>
          </w:tcPr>
          <w:p w14:paraId="633F8B65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</w:t>
            </w:r>
          </w:p>
          <w:p w14:paraId="633F8B66" w14:textId="77777777" w:rsidR="004902BD" w:rsidRPr="006F26C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Francuscy poeci przeklęci – Arthur Rimbaud</w:t>
            </w:r>
          </w:p>
        </w:tc>
        <w:tc>
          <w:tcPr>
            <w:tcW w:w="2319" w:type="dxa"/>
            <w:shd w:val="clear" w:color="auto" w:fill="FFFFFF"/>
          </w:tcPr>
          <w:p w14:paraId="633F8B67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6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sytuację liryczną</w:t>
            </w:r>
          </w:p>
        </w:tc>
        <w:tc>
          <w:tcPr>
            <w:tcW w:w="2321" w:type="dxa"/>
            <w:shd w:val="clear" w:color="auto" w:fill="FFFFFF"/>
          </w:tcPr>
          <w:p w14:paraId="633F8B6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środki językowe</w:t>
            </w:r>
            <w:r>
              <w:rPr>
                <w:sz w:val="20"/>
                <w:szCs w:val="20"/>
              </w:rPr>
              <w:br/>
              <w:t>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B6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sformułować tezę interpretacyjną</w:t>
            </w:r>
          </w:p>
          <w:p w14:paraId="633F8B6B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odnaleźć w wierszu motyw </w:t>
            </w:r>
            <w:r>
              <w:rPr>
                <w:i/>
                <w:sz w:val="20"/>
                <w:szCs w:val="20"/>
              </w:rPr>
              <w:t>homo viator</w:t>
            </w:r>
            <w:r>
              <w:rPr>
                <w:i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i określić jego funkcję</w:t>
            </w:r>
          </w:p>
        </w:tc>
        <w:tc>
          <w:tcPr>
            <w:tcW w:w="2346" w:type="dxa"/>
            <w:shd w:val="clear" w:color="auto" w:fill="FFFFFF"/>
          </w:tcPr>
          <w:p w14:paraId="633F8B6C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przesłanie wiersza</w:t>
            </w:r>
          </w:p>
          <w:p w14:paraId="633F8B6D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symboliczne</w:t>
            </w:r>
            <w:r>
              <w:rPr>
                <w:sz w:val="20"/>
                <w:szCs w:val="20"/>
              </w:rPr>
              <w:br/>
              <w:t>i zinterpretować ich znaczenie</w:t>
            </w:r>
          </w:p>
        </w:tc>
        <w:tc>
          <w:tcPr>
            <w:tcW w:w="2571" w:type="dxa"/>
            <w:shd w:val="clear" w:color="auto" w:fill="FFFFFF"/>
          </w:tcPr>
          <w:p w14:paraId="633F8B6E" w14:textId="77777777" w:rsidR="004902BD" w:rsidRPr="00977DC5" w:rsidRDefault="004902BD" w:rsidP="0021732C">
            <w:pPr>
              <w:snapToGrid w:val="0"/>
              <w:rPr>
                <w:bCs/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podjąć dyskusję na temat archetypicznego obrazu dzieciństwa</w:t>
            </w:r>
          </w:p>
        </w:tc>
      </w:tr>
      <w:tr w:rsidR="004902BD" w:rsidRPr="009706AD" w14:paraId="633F8B7A" w14:textId="77777777" w:rsidTr="0021732C">
        <w:tc>
          <w:tcPr>
            <w:tcW w:w="2316" w:type="dxa"/>
            <w:shd w:val="clear" w:color="auto" w:fill="FFFFFF"/>
          </w:tcPr>
          <w:p w14:paraId="633F8B7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</w:t>
            </w:r>
          </w:p>
          <w:p w14:paraId="633F8B71" w14:textId="77777777" w:rsidR="004902BD" w:rsidRPr="001B40B8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Francuscy poeci przeklęci – Paul </w:t>
            </w:r>
            <w:proofErr w:type="spellStart"/>
            <w:r>
              <w:rPr>
                <w:bCs/>
                <w:sz w:val="20"/>
                <w:szCs w:val="20"/>
              </w:rPr>
              <w:t>Verlaine</w:t>
            </w:r>
            <w:proofErr w:type="spellEnd"/>
          </w:p>
        </w:tc>
        <w:tc>
          <w:tcPr>
            <w:tcW w:w="2319" w:type="dxa"/>
            <w:shd w:val="clear" w:color="auto" w:fill="FFFFFF"/>
          </w:tcPr>
          <w:p w14:paraId="633F8B72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73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typ liryki</w:t>
            </w:r>
          </w:p>
          <w:p w14:paraId="633F8B7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i adresata lirycznego utworu</w:t>
            </w:r>
          </w:p>
        </w:tc>
        <w:tc>
          <w:tcPr>
            <w:tcW w:w="2321" w:type="dxa"/>
            <w:shd w:val="clear" w:color="auto" w:fill="FFFFFF"/>
          </w:tcPr>
          <w:p w14:paraId="633F8B7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 na podstawie utworu, czym powinno charakteryzować się prawdziwe dzieło sztuki</w:t>
            </w:r>
          </w:p>
        </w:tc>
        <w:tc>
          <w:tcPr>
            <w:tcW w:w="2342" w:type="dxa"/>
            <w:shd w:val="clear" w:color="auto" w:fill="FFFFFF"/>
          </w:tcPr>
          <w:p w14:paraId="633F8B7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elementy, jakich powinien wystrzegać się poeta modernistyczny</w:t>
            </w:r>
          </w:p>
        </w:tc>
        <w:tc>
          <w:tcPr>
            <w:tcW w:w="2346" w:type="dxa"/>
            <w:shd w:val="clear" w:color="auto" w:fill="FFFFFF"/>
          </w:tcPr>
          <w:p w14:paraId="633F8B7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impresjonistyczne </w:t>
            </w:r>
          </w:p>
        </w:tc>
        <w:tc>
          <w:tcPr>
            <w:tcW w:w="2571" w:type="dxa"/>
            <w:shd w:val="clear" w:color="auto" w:fill="FFFFFF"/>
          </w:tcPr>
          <w:p w14:paraId="633F8B7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poznane wcześniej koncepcje sztuki (sformułowane przez </w:t>
            </w:r>
            <w:r w:rsidRPr="005F451B">
              <w:rPr>
                <w:sz w:val="20"/>
                <w:szCs w:val="20"/>
              </w:rPr>
              <w:t>Arystoteles</w:t>
            </w:r>
            <w:r>
              <w:rPr>
                <w:sz w:val="20"/>
                <w:szCs w:val="20"/>
              </w:rPr>
              <w:t>a, Horacego</w:t>
            </w:r>
            <w:r w:rsidRPr="005F451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Jana </w:t>
            </w:r>
            <w:r w:rsidRPr="005F451B">
              <w:rPr>
                <w:sz w:val="20"/>
                <w:szCs w:val="20"/>
              </w:rPr>
              <w:t>Kochanowski</w:t>
            </w:r>
            <w:r>
              <w:rPr>
                <w:sz w:val="20"/>
                <w:szCs w:val="20"/>
              </w:rPr>
              <w:t>ego</w:t>
            </w:r>
            <w:r w:rsidRPr="005F451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Adama </w:t>
            </w:r>
            <w:r w:rsidRPr="005F451B">
              <w:rPr>
                <w:sz w:val="20"/>
                <w:szCs w:val="20"/>
              </w:rPr>
              <w:t>Mickiewicz</w:t>
            </w:r>
            <w:r>
              <w:rPr>
                <w:sz w:val="20"/>
                <w:szCs w:val="20"/>
              </w:rPr>
              <w:t>a)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 xml:space="preserve">z koncepcją Paula </w:t>
            </w:r>
            <w:proofErr w:type="spellStart"/>
            <w:r>
              <w:rPr>
                <w:sz w:val="20"/>
                <w:szCs w:val="20"/>
              </w:rPr>
              <w:t>Verlaine’a</w:t>
            </w:r>
            <w:proofErr w:type="spellEnd"/>
          </w:p>
          <w:p w14:paraId="633F8B79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muzyczności</w:t>
            </w:r>
            <w:r>
              <w:rPr>
                <w:sz w:val="20"/>
                <w:szCs w:val="20"/>
              </w:rPr>
              <w:br/>
              <w:t>w poezji</w:t>
            </w:r>
          </w:p>
        </w:tc>
      </w:tr>
      <w:tr w:rsidR="004902BD" w:rsidRPr="009706AD" w14:paraId="633F8B86" w14:textId="77777777" w:rsidTr="0021732C">
        <w:tc>
          <w:tcPr>
            <w:tcW w:w="2316" w:type="dxa"/>
            <w:shd w:val="clear" w:color="auto" w:fill="E7E6E6"/>
          </w:tcPr>
          <w:p w14:paraId="633F8B7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10. </w:t>
            </w:r>
          </w:p>
          <w:p w14:paraId="633F8B7C" w14:textId="77777777" w:rsidR="004902BD" w:rsidRPr="008C0997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Poszukiwanie leku na ból istnienia w wierszu Kazimierza Przerwy-Tetmajera </w:t>
            </w:r>
            <w:r>
              <w:rPr>
                <w:bCs/>
                <w:i/>
                <w:sz w:val="20"/>
                <w:szCs w:val="20"/>
              </w:rPr>
              <w:t>Koniec wieku XIX</w:t>
            </w:r>
          </w:p>
        </w:tc>
        <w:tc>
          <w:tcPr>
            <w:tcW w:w="2319" w:type="dxa"/>
            <w:shd w:val="clear" w:color="auto" w:fill="E7E6E6"/>
          </w:tcPr>
          <w:p w14:paraId="633F8B7D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7E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i adresata lirycznego utworu</w:t>
            </w:r>
          </w:p>
        </w:tc>
        <w:tc>
          <w:tcPr>
            <w:tcW w:w="2321" w:type="dxa"/>
            <w:shd w:val="clear" w:color="auto" w:fill="E7E6E6"/>
          </w:tcPr>
          <w:p w14:paraId="633F8B7F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B8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 i określić jej funkcję</w:t>
            </w:r>
          </w:p>
          <w:p w14:paraId="633F8B81" w14:textId="77777777" w:rsidR="004902BD" w:rsidRPr="001D493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językowe użyte</w:t>
            </w:r>
            <w:r>
              <w:rPr>
                <w:sz w:val="20"/>
                <w:szCs w:val="20"/>
              </w:rPr>
              <w:br/>
              <w:t>w utworze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B8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wspólne wiersza i filozofii Arthura Schopenhauera</w:t>
            </w:r>
          </w:p>
          <w:p w14:paraId="633F8B8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na podstawie wiersza światopogląd dekadencki </w:t>
            </w:r>
          </w:p>
        </w:tc>
        <w:tc>
          <w:tcPr>
            <w:tcW w:w="2346" w:type="dxa"/>
            <w:shd w:val="clear" w:color="auto" w:fill="E7E6E6"/>
          </w:tcPr>
          <w:p w14:paraId="633F8B8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przedstawionego</w:t>
            </w:r>
            <w:r>
              <w:rPr>
                <w:sz w:val="20"/>
                <w:szCs w:val="20"/>
              </w:rPr>
              <w:br/>
              <w:t>w wierszu portretu pokolenia</w:t>
            </w:r>
          </w:p>
        </w:tc>
        <w:tc>
          <w:tcPr>
            <w:tcW w:w="2571" w:type="dxa"/>
            <w:shd w:val="clear" w:color="auto" w:fill="E7E6E6"/>
          </w:tcPr>
          <w:p w14:paraId="633F8B85" w14:textId="77777777" w:rsidR="004902BD" w:rsidRPr="00DD1E39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porównać wiersz Kazimierza Przerwy-Tetmajera z </w:t>
            </w:r>
            <w:r>
              <w:rPr>
                <w:bCs/>
                <w:i/>
                <w:sz w:val="20"/>
                <w:szCs w:val="20"/>
              </w:rPr>
              <w:t>Odą do młodości</w:t>
            </w:r>
            <w:r>
              <w:rPr>
                <w:bCs/>
                <w:sz w:val="20"/>
                <w:szCs w:val="20"/>
              </w:rPr>
              <w:t xml:space="preserve"> Adama Mickiewicza</w:t>
            </w:r>
          </w:p>
        </w:tc>
      </w:tr>
      <w:tr w:rsidR="004902BD" w:rsidRPr="009706AD" w14:paraId="633F8B91" w14:textId="77777777" w:rsidTr="0021732C">
        <w:tc>
          <w:tcPr>
            <w:tcW w:w="2316" w:type="dxa"/>
            <w:shd w:val="clear" w:color="auto" w:fill="FFFFFF"/>
          </w:tcPr>
          <w:p w14:paraId="633F8B8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</w:t>
            </w:r>
          </w:p>
          <w:p w14:paraId="633F8B88" w14:textId="77777777" w:rsidR="004902BD" w:rsidRPr="00083596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Konteksty i nawiązania – Wisława Szymborska, </w:t>
            </w:r>
            <w:r>
              <w:rPr>
                <w:bCs/>
                <w:i/>
                <w:sz w:val="20"/>
                <w:szCs w:val="20"/>
              </w:rPr>
              <w:t>Schyłek wieku</w:t>
            </w:r>
          </w:p>
        </w:tc>
        <w:tc>
          <w:tcPr>
            <w:tcW w:w="2319" w:type="dxa"/>
            <w:shd w:val="clear" w:color="auto" w:fill="FFFFFF"/>
          </w:tcPr>
          <w:p w14:paraId="633F8B89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8A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</w:tc>
        <w:tc>
          <w:tcPr>
            <w:tcW w:w="2321" w:type="dxa"/>
            <w:shd w:val="clear" w:color="auto" w:fill="FFFFFF"/>
          </w:tcPr>
          <w:p w14:paraId="633F8B8B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oczekiwania ludzi odnośnie XX wieku</w:t>
            </w:r>
          </w:p>
          <w:p w14:paraId="633F8B8C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językowe użyte</w:t>
            </w:r>
            <w:r>
              <w:rPr>
                <w:sz w:val="20"/>
                <w:szCs w:val="20"/>
              </w:rPr>
              <w:br/>
              <w:t>w wierszu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B8D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przedstawionej w wierszu roli artysty</w:t>
            </w:r>
          </w:p>
        </w:tc>
        <w:tc>
          <w:tcPr>
            <w:tcW w:w="2346" w:type="dxa"/>
            <w:shd w:val="clear" w:color="auto" w:fill="FFFFFF"/>
          </w:tcPr>
          <w:p w14:paraId="633F8B8E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  <w:p w14:paraId="633F8B8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wiersz Wisławy Szymborskiej</w:t>
            </w:r>
            <w:r>
              <w:rPr>
                <w:sz w:val="20"/>
                <w:szCs w:val="20"/>
              </w:rPr>
              <w:br/>
              <w:t xml:space="preserve">z utworem Kazimierza Przerwy-Tetmajera </w:t>
            </w:r>
            <w:r>
              <w:rPr>
                <w:i/>
                <w:sz w:val="20"/>
                <w:szCs w:val="20"/>
              </w:rPr>
              <w:t>Koniec wieku XIX</w:t>
            </w:r>
          </w:p>
        </w:tc>
        <w:tc>
          <w:tcPr>
            <w:tcW w:w="2571" w:type="dxa"/>
            <w:shd w:val="clear" w:color="auto" w:fill="FFFFFF"/>
          </w:tcPr>
          <w:p w14:paraId="633F8B90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podjąć dyskusję na temat powtarzalności historii w kontekście omawianych utworów</w:t>
            </w:r>
          </w:p>
        </w:tc>
      </w:tr>
      <w:tr w:rsidR="004902BD" w:rsidRPr="009706AD" w14:paraId="633F8B9A" w14:textId="77777777" w:rsidTr="0021732C">
        <w:tc>
          <w:tcPr>
            <w:tcW w:w="2316" w:type="dxa"/>
            <w:shd w:val="clear" w:color="auto" w:fill="FFFFFF"/>
          </w:tcPr>
          <w:p w14:paraId="633F8B92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12.</w:t>
            </w:r>
            <w:r w:rsidRPr="00E703F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33F8B93" w14:textId="77777777" w:rsidR="004902BD" w:rsidRPr="009A5E7F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Krytyczne czytanie tekstu – ćwiczenia</w:t>
            </w:r>
          </w:p>
        </w:tc>
        <w:tc>
          <w:tcPr>
            <w:tcW w:w="2319" w:type="dxa"/>
            <w:shd w:val="clear" w:color="auto" w:fill="FFFFFF"/>
          </w:tcPr>
          <w:p w14:paraId="633F8B9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244DAA">
              <w:rPr>
                <w:sz w:val="20"/>
                <w:szCs w:val="20"/>
              </w:rPr>
              <w:t>uporządkować</w:t>
            </w:r>
            <w:r w:rsidRPr="009706AD">
              <w:rPr>
                <w:sz w:val="20"/>
                <w:szCs w:val="20"/>
              </w:rPr>
              <w:t xml:space="preserve"> informacje zawarte</w:t>
            </w:r>
            <w:r>
              <w:rPr>
                <w:sz w:val="20"/>
                <w:szCs w:val="20"/>
              </w:rPr>
              <w:br/>
            </w:r>
            <w:r w:rsidRPr="009706AD">
              <w:rPr>
                <w:sz w:val="20"/>
                <w:szCs w:val="20"/>
              </w:rPr>
              <w:t>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21" w:type="dxa"/>
            <w:shd w:val="clear" w:color="auto" w:fill="FFFFFF"/>
          </w:tcPr>
          <w:p w14:paraId="633F8B9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przetw</w:t>
            </w:r>
            <w:r>
              <w:rPr>
                <w:sz w:val="20"/>
                <w:szCs w:val="20"/>
              </w:rPr>
              <w:t>orzyć</w:t>
            </w:r>
            <w:r w:rsidRPr="009706AD">
              <w:rPr>
                <w:sz w:val="20"/>
                <w:szCs w:val="20"/>
              </w:rPr>
              <w:t xml:space="preserve"> informacje zawarte 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42" w:type="dxa"/>
            <w:shd w:val="clear" w:color="auto" w:fill="FFFFFF"/>
          </w:tcPr>
          <w:p w14:paraId="633F8B9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244DAA">
              <w:rPr>
                <w:sz w:val="20"/>
                <w:szCs w:val="20"/>
              </w:rPr>
              <w:t>rozpoznać główne</w:t>
            </w:r>
            <w:r w:rsidRPr="009706AD"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</w:rPr>
              <w:t>y w tekstach</w:t>
            </w:r>
          </w:p>
        </w:tc>
        <w:tc>
          <w:tcPr>
            <w:tcW w:w="2346" w:type="dxa"/>
            <w:shd w:val="clear" w:color="auto" w:fill="FFFFFF"/>
          </w:tcPr>
          <w:p w14:paraId="633F8B9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sformułować arg</w:t>
            </w:r>
            <w:r>
              <w:rPr>
                <w:sz w:val="20"/>
                <w:szCs w:val="20"/>
              </w:rPr>
              <w:t>umenty potwierdzające stanowiska autorów</w:t>
            </w:r>
          </w:p>
          <w:p w14:paraId="633F8B9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przedstawić</w:t>
            </w:r>
            <w:r w:rsidRPr="009706AD">
              <w:rPr>
                <w:sz w:val="20"/>
                <w:szCs w:val="20"/>
              </w:rPr>
              <w:t xml:space="preserve"> i uzasadnić własne sądy</w:t>
            </w:r>
          </w:p>
        </w:tc>
        <w:tc>
          <w:tcPr>
            <w:tcW w:w="2571" w:type="dxa"/>
            <w:shd w:val="clear" w:color="auto" w:fill="FFFFFF"/>
          </w:tcPr>
          <w:p w14:paraId="633F8B9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8BA8" w14:textId="77777777" w:rsidTr="0021732C">
        <w:tc>
          <w:tcPr>
            <w:tcW w:w="2316" w:type="dxa"/>
            <w:shd w:val="clear" w:color="auto" w:fill="FFFFFF"/>
          </w:tcPr>
          <w:p w14:paraId="633F8B9B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</w:t>
            </w:r>
          </w:p>
          <w:p w14:paraId="633F8B9C" w14:textId="77777777" w:rsidR="004902BD" w:rsidRPr="007C120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Rola artysty i funkcja sztuki w wierszu </w:t>
            </w:r>
            <w:proofErr w:type="spellStart"/>
            <w:r>
              <w:rPr>
                <w:bCs/>
                <w:i/>
                <w:sz w:val="20"/>
                <w:szCs w:val="20"/>
              </w:rPr>
              <w:t>Evviva</w:t>
            </w:r>
            <w:proofErr w:type="spellEnd"/>
            <w:r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</w:rPr>
              <w:t>l’arte</w:t>
            </w:r>
            <w:proofErr w:type="spellEnd"/>
            <w:r>
              <w:rPr>
                <w:bCs/>
                <w:i/>
                <w:sz w:val="20"/>
                <w:szCs w:val="20"/>
              </w:rPr>
              <w:t>!</w:t>
            </w:r>
            <w:r>
              <w:rPr>
                <w:bCs/>
                <w:sz w:val="20"/>
                <w:szCs w:val="20"/>
              </w:rPr>
              <w:t xml:space="preserve"> Kazimierza Przerwy-Tetmajera</w:t>
            </w:r>
          </w:p>
        </w:tc>
        <w:tc>
          <w:tcPr>
            <w:tcW w:w="2319" w:type="dxa"/>
            <w:shd w:val="clear" w:color="auto" w:fill="FFFFFF"/>
          </w:tcPr>
          <w:p w14:paraId="633F8B9D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omówić treść wiersza</w:t>
            </w:r>
          </w:p>
          <w:p w14:paraId="633F8B9E" w14:textId="77777777" w:rsidR="004902BD" w:rsidRPr="000B524B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wypowiedzieć się na temat podmiotu lirycznego utworu</w:t>
            </w:r>
          </w:p>
        </w:tc>
        <w:tc>
          <w:tcPr>
            <w:tcW w:w="2321" w:type="dxa"/>
            <w:shd w:val="clear" w:color="auto" w:fill="FFFFFF"/>
          </w:tcPr>
          <w:p w14:paraId="633F8B9F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przedstawić na podstawie wiersza wizerunek młodopolskiego artysty </w:t>
            </w:r>
          </w:p>
          <w:p w14:paraId="633F8BA0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wskazać środki stylistyczne</w:t>
            </w:r>
            <w:r>
              <w:rPr>
                <w:bCs/>
                <w:sz w:val="20"/>
                <w:szCs w:val="20"/>
              </w:rPr>
              <w:br/>
              <w:t>w wierszu i określić ich funkcję</w:t>
            </w:r>
          </w:p>
          <w:p w14:paraId="633F8BA1" w14:textId="77777777" w:rsidR="004902BD" w:rsidRPr="000B524B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• omówić sposób przedstawienia filistra</w:t>
            </w:r>
          </w:p>
        </w:tc>
        <w:tc>
          <w:tcPr>
            <w:tcW w:w="2342" w:type="dxa"/>
            <w:shd w:val="clear" w:color="auto" w:fill="FFFFFF"/>
          </w:tcPr>
          <w:p w14:paraId="633F8BA2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• przedstawić system wartości młodopolskiego artysty na podstawie wiersza</w:t>
            </w:r>
          </w:p>
          <w:p w14:paraId="633F8BA3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wskazać toposy</w:t>
            </w:r>
            <w:r>
              <w:rPr>
                <w:bCs/>
                <w:sz w:val="20"/>
                <w:szCs w:val="20"/>
              </w:rPr>
              <w:br/>
              <w:t>i motywy wykorzystane w wierszu i określić ich funkcję</w:t>
            </w:r>
          </w:p>
          <w:p w14:paraId="633F8BA4" w14:textId="77777777" w:rsidR="004902BD" w:rsidRPr="00756010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• wypowiedzieć się na temat funkcji kontrastu pomiędzy filistrem a artystą</w:t>
            </w:r>
          </w:p>
        </w:tc>
        <w:tc>
          <w:tcPr>
            <w:tcW w:w="2346" w:type="dxa"/>
            <w:shd w:val="clear" w:color="auto" w:fill="FFFFFF"/>
          </w:tcPr>
          <w:p w14:paraId="633F8BA5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• zinterpretować funkcję tytułu</w:t>
            </w:r>
            <w:r>
              <w:rPr>
                <w:bCs/>
                <w:sz w:val="20"/>
                <w:szCs w:val="20"/>
              </w:rPr>
              <w:br/>
              <w:t xml:space="preserve">i refrenu </w:t>
            </w:r>
          </w:p>
          <w:p w14:paraId="633F8BA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sfunkcjonalizowanej analizy wiersza</w:t>
            </w:r>
          </w:p>
        </w:tc>
        <w:tc>
          <w:tcPr>
            <w:tcW w:w="2571" w:type="dxa"/>
            <w:shd w:val="clear" w:color="auto" w:fill="FFFFFF"/>
          </w:tcPr>
          <w:p w14:paraId="633F8BA7" w14:textId="77777777" w:rsidR="004902BD" w:rsidRPr="000F0C36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porównać koncepcje artysty: młodopolską</w:t>
            </w:r>
            <w:r>
              <w:rPr>
                <w:bCs/>
                <w:sz w:val="20"/>
                <w:szCs w:val="20"/>
              </w:rPr>
              <w:br/>
              <w:t xml:space="preserve">i romantyczną </w:t>
            </w:r>
          </w:p>
        </w:tc>
      </w:tr>
      <w:tr w:rsidR="004902BD" w:rsidRPr="009706AD" w14:paraId="633F8BB3" w14:textId="77777777" w:rsidTr="0021732C">
        <w:tc>
          <w:tcPr>
            <w:tcW w:w="2316" w:type="dxa"/>
            <w:shd w:val="clear" w:color="auto" w:fill="D9D9D9"/>
          </w:tcPr>
          <w:p w14:paraId="633F8BA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14. </w:t>
            </w:r>
          </w:p>
          <w:p w14:paraId="633F8BAA" w14:textId="77777777" w:rsidR="004902BD" w:rsidRPr="007C120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Inspiracja filozofią Arthura Schopenhauera</w:t>
            </w:r>
            <w:r>
              <w:rPr>
                <w:bCs/>
                <w:sz w:val="20"/>
                <w:szCs w:val="20"/>
              </w:rPr>
              <w:br/>
              <w:t xml:space="preserve">w wierszu </w:t>
            </w:r>
            <w:r>
              <w:rPr>
                <w:bCs/>
                <w:i/>
                <w:sz w:val="20"/>
                <w:szCs w:val="20"/>
              </w:rPr>
              <w:t>Nie wierzę</w:t>
            </w:r>
            <w:r>
              <w:rPr>
                <w:bCs/>
                <w:i/>
                <w:sz w:val="20"/>
                <w:szCs w:val="20"/>
              </w:rPr>
              <w:br/>
              <w:t>w nic…</w:t>
            </w:r>
            <w:r>
              <w:rPr>
                <w:bCs/>
                <w:sz w:val="20"/>
                <w:szCs w:val="20"/>
              </w:rPr>
              <w:t xml:space="preserve"> Kazimierza Przerwy-Tetmajera</w:t>
            </w:r>
          </w:p>
        </w:tc>
        <w:tc>
          <w:tcPr>
            <w:tcW w:w="2319" w:type="dxa"/>
            <w:shd w:val="clear" w:color="auto" w:fill="D9D9D9"/>
          </w:tcPr>
          <w:p w14:paraId="633F8BA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A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</w:tc>
        <w:tc>
          <w:tcPr>
            <w:tcW w:w="2321" w:type="dxa"/>
            <w:shd w:val="clear" w:color="auto" w:fill="D9D9D9"/>
          </w:tcPr>
          <w:p w14:paraId="633F8BA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środki stylistyczne</w:t>
            </w:r>
          </w:p>
          <w:p w14:paraId="633F8BA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</w:tc>
        <w:tc>
          <w:tcPr>
            <w:tcW w:w="2342" w:type="dxa"/>
            <w:shd w:val="clear" w:color="auto" w:fill="D9D9D9"/>
          </w:tcPr>
          <w:p w14:paraId="633F8BA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odnaleźć w wierszu elementy filozofii Arthura Schopenhauera</w:t>
            </w:r>
          </w:p>
          <w:p w14:paraId="633F8BB0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dekadentyzmu </w:t>
            </w:r>
          </w:p>
        </w:tc>
        <w:tc>
          <w:tcPr>
            <w:tcW w:w="2346" w:type="dxa"/>
            <w:shd w:val="clear" w:color="auto" w:fill="D9D9D9"/>
          </w:tcPr>
          <w:p w14:paraId="633F8BB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sfunkcjonalizowanej analizy środków stylistycznych </w:t>
            </w:r>
          </w:p>
        </w:tc>
        <w:tc>
          <w:tcPr>
            <w:tcW w:w="2571" w:type="dxa"/>
            <w:shd w:val="clear" w:color="auto" w:fill="D9D9D9"/>
          </w:tcPr>
          <w:p w14:paraId="633F8BB2" w14:textId="77777777" w:rsidR="004902BD" w:rsidRPr="000B524B" w:rsidRDefault="004902BD" w:rsidP="0021732C">
            <w:pPr>
              <w:snapToGrid w:val="0"/>
              <w:ind w:right="41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obraz Paula Gauguina </w:t>
            </w:r>
            <w:r w:rsidRPr="00092228">
              <w:rPr>
                <w:i/>
                <w:iCs/>
                <w:sz w:val="20"/>
                <w:szCs w:val="20"/>
              </w:rPr>
              <w:t>Skąd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092228">
              <w:rPr>
                <w:i/>
                <w:iCs/>
                <w:sz w:val="20"/>
                <w:szCs w:val="20"/>
              </w:rPr>
              <w:t>przyszliśmy? Kim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092228">
              <w:rPr>
                <w:i/>
                <w:iCs/>
                <w:sz w:val="20"/>
                <w:szCs w:val="20"/>
              </w:rPr>
              <w:t>jesteśmy? Dokąd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092228">
              <w:rPr>
                <w:i/>
                <w:iCs/>
                <w:sz w:val="20"/>
                <w:szCs w:val="20"/>
              </w:rPr>
              <w:t>idziemy?</w:t>
            </w:r>
          </w:p>
        </w:tc>
      </w:tr>
      <w:tr w:rsidR="004902BD" w:rsidRPr="009706AD" w14:paraId="633F8BC0" w14:textId="77777777" w:rsidTr="0021732C">
        <w:tc>
          <w:tcPr>
            <w:tcW w:w="2316" w:type="dxa"/>
            <w:shd w:val="clear" w:color="auto" w:fill="D9D9D9"/>
          </w:tcPr>
          <w:p w14:paraId="633F8BB4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15. </w:t>
            </w:r>
          </w:p>
          <w:p w14:paraId="633F8BB5" w14:textId="77777777" w:rsidR="004902BD" w:rsidRPr="003E41F8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Impresjonistyczne obrazowanie w poezji – </w:t>
            </w:r>
            <w:r>
              <w:rPr>
                <w:bCs/>
                <w:i/>
                <w:sz w:val="20"/>
                <w:szCs w:val="20"/>
              </w:rPr>
              <w:t xml:space="preserve">Melodia mgieł nocnych </w:t>
            </w:r>
            <w:r>
              <w:rPr>
                <w:bCs/>
                <w:sz w:val="20"/>
                <w:szCs w:val="20"/>
              </w:rPr>
              <w:t>Kazimierza Przerwy-Tetmajera</w:t>
            </w:r>
          </w:p>
        </w:tc>
        <w:tc>
          <w:tcPr>
            <w:tcW w:w="2319" w:type="dxa"/>
            <w:shd w:val="clear" w:color="auto" w:fill="D9D9D9"/>
          </w:tcPr>
          <w:p w14:paraId="633F8BB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B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utworu</w:t>
            </w:r>
          </w:p>
          <w:p w14:paraId="633F8BB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</w:t>
            </w:r>
          </w:p>
        </w:tc>
        <w:tc>
          <w:tcPr>
            <w:tcW w:w="2321" w:type="dxa"/>
            <w:shd w:val="clear" w:color="auto" w:fill="D9D9D9"/>
          </w:tcPr>
          <w:p w14:paraId="633F8BB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czasowników użytych w wierszu</w:t>
            </w:r>
          </w:p>
          <w:p w14:paraId="633F8BB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zmysły, na które oddziałuje utwór</w:t>
            </w:r>
          </w:p>
          <w:p w14:paraId="633F8BB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funkcję rzeczowników nazywających ulotne elementy rzeczywistości</w:t>
            </w:r>
          </w:p>
        </w:tc>
        <w:tc>
          <w:tcPr>
            <w:tcW w:w="2342" w:type="dxa"/>
            <w:shd w:val="clear" w:color="auto" w:fill="D9D9D9"/>
          </w:tcPr>
          <w:p w14:paraId="633F8BB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barw</w:t>
            </w:r>
            <w:r>
              <w:rPr>
                <w:sz w:val="20"/>
                <w:szCs w:val="20"/>
              </w:rPr>
              <w:br/>
              <w:t>w wierszu</w:t>
            </w:r>
          </w:p>
          <w:p w14:paraId="633F8BBD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podać przykłady synestezji i określić jej funkcję</w:t>
            </w:r>
          </w:p>
        </w:tc>
        <w:tc>
          <w:tcPr>
            <w:tcW w:w="2346" w:type="dxa"/>
            <w:shd w:val="clear" w:color="auto" w:fill="D9D9D9"/>
          </w:tcPr>
          <w:p w14:paraId="633F8BB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uzasadnić tezę, że wiersz tworzy pejzaż impresjonistyczny</w:t>
            </w:r>
          </w:p>
        </w:tc>
        <w:tc>
          <w:tcPr>
            <w:tcW w:w="2571" w:type="dxa"/>
            <w:shd w:val="clear" w:color="auto" w:fill="D9D9D9"/>
          </w:tcPr>
          <w:p w14:paraId="633F8BBF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uzasadnić tezę, że utwór realizuje młodopolską ideę syntezy sztuk</w:t>
            </w:r>
          </w:p>
        </w:tc>
      </w:tr>
      <w:tr w:rsidR="004902BD" w:rsidRPr="009706AD" w14:paraId="633F8BC9" w14:textId="77777777" w:rsidTr="0021732C">
        <w:tc>
          <w:tcPr>
            <w:tcW w:w="2316" w:type="dxa"/>
            <w:shd w:val="clear" w:color="auto" w:fill="FFFFFF"/>
          </w:tcPr>
          <w:p w14:paraId="633F8BC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16. </w:t>
            </w:r>
          </w:p>
          <w:p w14:paraId="633F8BC2" w14:textId="77777777" w:rsidR="004902BD" w:rsidRPr="002F2A7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Lubię, kiedy kobieta...</w:t>
            </w:r>
            <w:r>
              <w:rPr>
                <w:bCs/>
                <w:sz w:val="20"/>
                <w:szCs w:val="20"/>
              </w:rPr>
              <w:t xml:space="preserve"> Kazimierza Przerwy-Tetmajera – młodopolski obraz erotyzmu</w:t>
            </w:r>
          </w:p>
        </w:tc>
        <w:tc>
          <w:tcPr>
            <w:tcW w:w="2319" w:type="dxa"/>
            <w:shd w:val="clear" w:color="auto" w:fill="FFFFFF"/>
          </w:tcPr>
          <w:p w14:paraId="633F8BC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C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sytuację liryczną</w:t>
            </w:r>
          </w:p>
        </w:tc>
        <w:tc>
          <w:tcPr>
            <w:tcW w:w="2321" w:type="dxa"/>
            <w:shd w:val="clear" w:color="auto" w:fill="FFFFFF"/>
          </w:tcPr>
          <w:p w14:paraId="633F8BC5" w14:textId="77777777" w:rsidR="004902BD" w:rsidRPr="00664A6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</w:tc>
        <w:tc>
          <w:tcPr>
            <w:tcW w:w="2342" w:type="dxa"/>
            <w:shd w:val="clear" w:color="auto" w:fill="FFFFFF"/>
          </w:tcPr>
          <w:p w14:paraId="633F8BC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kobiety w utworze</w:t>
            </w:r>
          </w:p>
        </w:tc>
        <w:tc>
          <w:tcPr>
            <w:tcW w:w="2346" w:type="dxa"/>
            <w:shd w:val="clear" w:color="auto" w:fill="FFFFFF"/>
          </w:tcPr>
          <w:p w14:paraId="633F8BC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obraz </w:t>
            </w:r>
            <w:r w:rsidRPr="00084321">
              <w:rPr>
                <w:sz w:val="20"/>
                <w:szCs w:val="20"/>
              </w:rPr>
              <w:t>Władysława</w:t>
            </w:r>
            <w:r>
              <w:rPr>
                <w:sz w:val="20"/>
                <w:szCs w:val="20"/>
              </w:rPr>
              <w:t xml:space="preserve"> Podkowińskiego </w:t>
            </w:r>
            <w:r w:rsidRPr="003B1731">
              <w:rPr>
                <w:i/>
                <w:sz w:val="20"/>
                <w:szCs w:val="20"/>
              </w:rPr>
              <w:t>Szał uniesień</w:t>
            </w:r>
            <w:r>
              <w:rPr>
                <w:sz w:val="20"/>
                <w:szCs w:val="20"/>
              </w:rPr>
              <w:t xml:space="preserve"> w kontekście wiersza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FFFFFF"/>
          </w:tcPr>
          <w:p w14:paraId="633F8BC8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sposób ukazania kobiet</w:t>
            </w:r>
            <w:r>
              <w:rPr>
                <w:sz w:val="20"/>
                <w:szCs w:val="20"/>
              </w:rPr>
              <w:br/>
              <w:t>w wierszu Kazimierza Przerwy-Tetmajera</w:t>
            </w:r>
            <w:r>
              <w:rPr>
                <w:sz w:val="20"/>
                <w:szCs w:val="20"/>
              </w:rPr>
              <w:br/>
              <w:t>i w wybranym utworze barokowym należącym do nurtu dworskiego</w:t>
            </w:r>
          </w:p>
        </w:tc>
      </w:tr>
      <w:tr w:rsidR="004902BD" w:rsidRPr="009706AD" w14:paraId="633F8BD1" w14:textId="77777777" w:rsidTr="0021732C">
        <w:tc>
          <w:tcPr>
            <w:tcW w:w="2316" w:type="dxa"/>
            <w:shd w:val="clear" w:color="auto" w:fill="FFFFFF"/>
          </w:tcPr>
          <w:p w14:paraId="633F8BCA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  <w:r w:rsidRPr="00E703FA">
              <w:rPr>
                <w:b/>
                <w:bCs/>
                <w:sz w:val="20"/>
                <w:szCs w:val="20"/>
              </w:rPr>
              <w:t xml:space="preserve">. </w:t>
            </w:r>
          </w:p>
          <w:p w14:paraId="633F8BCB" w14:textId="77777777" w:rsidR="004902BD" w:rsidRPr="004A7D3E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8BCC" w14:textId="77777777" w:rsidR="004902BD" w:rsidRPr="00084321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4321">
              <w:rPr>
                <w:sz w:val="20"/>
                <w:szCs w:val="20"/>
              </w:rPr>
              <w:t>• odczytać wskazówki dotyczące interpretacji tekstu</w:t>
            </w:r>
          </w:p>
        </w:tc>
        <w:tc>
          <w:tcPr>
            <w:tcW w:w="2321" w:type="dxa"/>
            <w:shd w:val="clear" w:color="auto" w:fill="FFFFFF"/>
          </w:tcPr>
          <w:p w14:paraId="633F8BC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8BC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8BC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rolę kontekstów w odczytaniu sensu utwor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2571" w:type="dxa"/>
            <w:shd w:val="clear" w:color="auto" w:fill="FFFFFF"/>
          </w:tcPr>
          <w:p w14:paraId="633F8BD0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</w:p>
        </w:tc>
      </w:tr>
      <w:tr w:rsidR="004902BD" w:rsidRPr="009706AD" w14:paraId="633F8BDB" w14:textId="77777777" w:rsidTr="0021732C">
        <w:tc>
          <w:tcPr>
            <w:tcW w:w="2316" w:type="dxa"/>
            <w:shd w:val="clear" w:color="auto" w:fill="D9D9D9"/>
          </w:tcPr>
          <w:p w14:paraId="633F8BD2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18. </w:t>
            </w:r>
          </w:p>
          <w:p w14:paraId="633F8BD3" w14:textId="77777777" w:rsidR="004902BD" w:rsidRPr="00F4154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Realizm i naturalizm</w:t>
            </w:r>
            <w:r>
              <w:rPr>
                <w:bCs/>
                <w:sz w:val="20"/>
                <w:szCs w:val="20"/>
              </w:rPr>
              <w:br/>
              <w:t xml:space="preserve">w sonetach </w:t>
            </w:r>
            <w:r>
              <w:rPr>
                <w:bCs/>
                <w:i/>
                <w:sz w:val="20"/>
                <w:szCs w:val="20"/>
              </w:rPr>
              <w:t>Z chałupy</w:t>
            </w:r>
            <w:r>
              <w:rPr>
                <w:bCs/>
                <w:sz w:val="20"/>
                <w:szCs w:val="20"/>
              </w:rPr>
              <w:t xml:space="preserve"> Jana Kasprowicza</w:t>
            </w:r>
          </w:p>
        </w:tc>
        <w:tc>
          <w:tcPr>
            <w:tcW w:w="2319" w:type="dxa"/>
            <w:shd w:val="clear" w:color="auto" w:fill="D9D9D9"/>
          </w:tcPr>
          <w:p w14:paraId="633F8BD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treść wiersza</w:t>
            </w:r>
          </w:p>
          <w:p w14:paraId="633F8BD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wypowiedzieć się na temat podmiotu lirycznego utworu</w:t>
            </w:r>
          </w:p>
        </w:tc>
        <w:tc>
          <w:tcPr>
            <w:tcW w:w="2321" w:type="dxa"/>
            <w:shd w:val="clear" w:color="auto" w:fill="D9D9D9"/>
          </w:tcPr>
          <w:p w14:paraId="633F8BD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omówić kompozycję wiersza </w:t>
            </w:r>
            <w:r>
              <w:rPr>
                <w:sz w:val="20"/>
                <w:szCs w:val="20"/>
              </w:rPr>
              <w:lastRenderedPageBreak/>
              <w:t>i odnieść ją do definicji sonetu</w:t>
            </w:r>
          </w:p>
          <w:p w14:paraId="633F8BD7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realizmu</w:t>
            </w:r>
            <w:r>
              <w:rPr>
                <w:sz w:val="20"/>
                <w:szCs w:val="20"/>
              </w:rPr>
              <w:br/>
              <w:t>i naturalizmu</w:t>
            </w:r>
            <w:r>
              <w:rPr>
                <w:sz w:val="20"/>
                <w:szCs w:val="20"/>
              </w:rPr>
              <w:br/>
              <w:t>w utworze</w:t>
            </w:r>
          </w:p>
        </w:tc>
        <w:tc>
          <w:tcPr>
            <w:tcW w:w="2342" w:type="dxa"/>
            <w:shd w:val="clear" w:color="auto" w:fill="D9D9D9"/>
          </w:tcPr>
          <w:p w14:paraId="633F8BD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odnaleźć w wierszu kontrasty i określić ich funkcję</w:t>
            </w:r>
          </w:p>
        </w:tc>
        <w:tc>
          <w:tcPr>
            <w:tcW w:w="2346" w:type="dxa"/>
            <w:shd w:val="clear" w:color="auto" w:fill="D9D9D9"/>
          </w:tcPr>
          <w:p w14:paraId="633F8BD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wymowę ostatniej strofy</w:t>
            </w:r>
          </w:p>
        </w:tc>
        <w:tc>
          <w:tcPr>
            <w:tcW w:w="2571" w:type="dxa"/>
            <w:shd w:val="clear" w:color="auto" w:fill="D9D9D9"/>
          </w:tcPr>
          <w:p w14:paraId="633F8BD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 w:rsidRPr="000B524B">
              <w:rPr>
                <w:sz w:val="20"/>
                <w:szCs w:val="20"/>
              </w:rPr>
              <w:t xml:space="preserve">• porównać obraz wsi wykreowany przez Jana </w:t>
            </w:r>
            <w:r w:rsidRPr="000B524B">
              <w:rPr>
                <w:sz w:val="20"/>
                <w:szCs w:val="20"/>
              </w:rPr>
              <w:lastRenderedPageBreak/>
              <w:t>Kochanowskiego z sonetem Jana Kasprowicza</w:t>
            </w:r>
          </w:p>
        </w:tc>
      </w:tr>
      <w:tr w:rsidR="004902BD" w:rsidRPr="009706AD" w14:paraId="633F8BE5" w14:textId="77777777" w:rsidTr="0021732C">
        <w:tc>
          <w:tcPr>
            <w:tcW w:w="2316" w:type="dxa"/>
            <w:shd w:val="clear" w:color="auto" w:fill="E7E6E6"/>
          </w:tcPr>
          <w:p w14:paraId="633F8BDC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19. </w:t>
            </w:r>
          </w:p>
          <w:p w14:paraId="633F8BDD" w14:textId="77777777" w:rsidR="004902BD" w:rsidRPr="0037723F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Symboliczny obraz natury w cyklu </w:t>
            </w:r>
            <w:r>
              <w:rPr>
                <w:bCs/>
                <w:i/>
                <w:sz w:val="20"/>
                <w:szCs w:val="20"/>
              </w:rPr>
              <w:t>Krzak dzikiej róży w Ciemnych Smreczynach</w:t>
            </w:r>
            <w:r>
              <w:rPr>
                <w:bCs/>
                <w:sz w:val="20"/>
                <w:szCs w:val="20"/>
              </w:rPr>
              <w:t xml:space="preserve"> Jana Kasprowicza</w:t>
            </w:r>
          </w:p>
        </w:tc>
        <w:tc>
          <w:tcPr>
            <w:tcW w:w="2319" w:type="dxa"/>
            <w:shd w:val="clear" w:color="auto" w:fill="E7E6E6"/>
          </w:tcPr>
          <w:p w14:paraId="633F8BD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D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</w:tc>
        <w:tc>
          <w:tcPr>
            <w:tcW w:w="2321" w:type="dxa"/>
            <w:shd w:val="clear" w:color="auto" w:fill="E7E6E6"/>
          </w:tcPr>
          <w:p w14:paraId="633F8BE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 i odnieść ją do definicji sonetu</w:t>
            </w:r>
          </w:p>
          <w:p w14:paraId="633F8BE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elementy obrazowania impresjonistycznego</w:t>
            </w:r>
          </w:p>
        </w:tc>
        <w:tc>
          <w:tcPr>
            <w:tcW w:w="2342" w:type="dxa"/>
            <w:shd w:val="clear" w:color="auto" w:fill="E7E6E6"/>
          </w:tcPr>
          <w:p w14:paraId="633F8BE2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dekadentyzmu </w:t>
            </w:r>
          </w:p>
        </w:tc>
        <w:tc>
          <w:tcPr>
            <w:tcW w:w="2346" w:type="dxa"/>
            <w:shd w:val="clear" w:color="auto" w:fill="E7E6E6"/>
          </w:tcPr>
          <w:p w14:paraId="633F8BE3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symboliczną wymowę sonetu</w:t>
            </w:r>
          </w:p>
        </w:tc>
        <w:tc>
          <w:tcPr>
            <w:tcW w:w="2571" w:type="dxa"/>
            <w:shd w:val="clear" w:color="auto" w:fill="E7E6E6"/>
          </w:tcPr>
          <w:p w14:paraId="633F8BE4" w14:textId="77777777" w:rsidR="004902BD" w:rsidRPr="007F3C2A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obrazowanie impresjonistyczne w cyklu sonetów</w:t>
            </w:r>
          </w:p>
        </w:tc>
      </w:tr>
      <w:tr w:rsidR="004902BD" w:rsidRPr="009706AD" w14:paraId="633F8BF2" w14:textId="77777777" w:rsidTr="0021732C">
        <w:tc>
          <w:tcPr>
            <w:tcW w:w="2316" w:type="dxa"/>
            <w:shd w:val="clear" w:color="auto" w:fill="FFFFFF"/>
          </w:tcPr>
          <w:p w14:paraId="633F8BE6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20. </w:t>
            </w:r>
          </w:p>
          <w:p w14:paraId="633F8BE7" w14:textId="77777777" w:rsidR="004902BD" w:rsidRPr="00C1258F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Katastroficzny charakter hymnu </w:t>
            </w:r>
            <w:proofErr w:type="spellStart"/>
            <w:r>
              <w:rPr>
                <w:bCs/>
                <w:i/>
                <w:sz w:val="20"/>
                <w:szCs w:val="20"/>
              </w:rPr>
              <w:t>Dies</w:t>
            </w:r>
            <w:proofErr w:type="spellEnd"/>
            <w:r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i/>
                <w:sz w:val="20"/>
                <w:szCs w:val="20"/>
              </w:rPr>
              <w:t>irae</w:t>
            </w:r>
            <w:proofErr w:type="spellEnd"/>
            <w:r>
              <w:rPr>
                <w:bCs/>
                <w:sz w:val="20"/>
                <w:szCs w:val="20"/>
              </w:rPr>
              <w:t xml:space="preserve"> Jana Kasprowicza</w:t>
            </w:r>
          </w:p>
        </w:tc>
        <w:tc>
          <w:tcPr>
            <w:tcW w:w="2319" w:type="dxa"/>
            <w:shd w:val="clear" w:color="auto" w:fill="FFFFFF"/>
          </w:tcPr>
          <w:p w14:paraId="633F8BE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temat utworu</w:t>
            </w:r>
          </w:p>
        </w:tc>
        <w:tc>
          <w:tcPr>
            <w:tcW w:w="2321" w:type="dxa"/>
            <w:shd w:val="clear" w:color="auto" w:fill="FFFFFF"/>
          </w:tcPr>
          <w:p w14:paraId="633F8BE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językowe wykorzystane w celu przedstawienia wizji końca świata</w:t>
            </w:r>
            <w:r>
              <w:rPr>
                <w:sz w:val="20"/>
                <w:szCs w:val="20"/>
              </w:rPr>
              <w:br/>
              <w:t>i określić ich funkcję</w:t>
            </w:r>
          </w:p>
          <w:p w14:paraId="633F8BE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cechy gatunkowe hymnu </w:t>
            </w:r>
          </w:p>
          <w:p w14:paraId="633F8BE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gatunku</w:t>
            </w:r>
          </w:p>
          <w:p w14:paraId="633F8BE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ekspresjonistyczne</w:t>
            </w:r>
            <w:r>
              <w:rPr>
                <w:sz w:val="20"/>
                <w:szCs w:val="20"/>
              </w:rPr>
              <w:br/>
              <w:t>w utworze</w:t>
            </w:r>
          </w:p>
        </w:tc>
        <w:tc>
          <w:tcPr>
            <w:tcW w:w="2342" w:type="dxa"/>
            <w:shd w:val="clear" w:color="auto" w:fill="FFFFFF"/>
          </w:tcPr>
          <w:p w14:paraId="633F8BE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postacie biblijne oraz omówić sposób ich przedstawienia</w:t>
            </w:r>
            <w:r>
              <w:rPr>
                <w:sz w:val="20"/>
                <w:szCs w:val="20"/>
              </w:rPr>
              <w:br/>
              <w:t>w odniesieniu do tradycji literackiej i plastycznej</w:t>
            </w:r>
          </w:p>
          <w:p w14:paraId="633F8BE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nawiązania do Księgi Rodzaju i Apokalipsy św. Jana oraz określić ich funkcję</w:t>
            </w:r>
          </w:p>
          <w:p w14:paraId="633F8BE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dialog utworu</w:t>
            </w:r>
            <w:r>
              <w:rPr>
                <w:sz w:val="20"/>
                <w:szCs w:val="20"/>
              </w:rPr>
              <w:br/>
              <w:t>z tradycją literacką</w:t>
            </w:r>
          </w:p>
        </w:tc>
        <w:tc>
          <w:tcPr>
            <w:tcW w:w="2346" w:type="dxa"/>
            <w:shd w:val="clear" w:color="auto" w:fill="FFFFFF"/>
          </w:tcPr>
          <w:p w14:paraId="633F8BF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koncepcję człowieka, Boga i świata, która wyłania się z hymnu</w:t>
            </w:r>
          </w:p>
        </w:tc>
        <w:tc>
          <w:tcPr>
            <w:tcW w:w="2571" w:type="dxa"/>
            <w:shd w:val="clear" w:color="auto" w:fill="FFFFFF"/>
          </w:tcPr>
          <w:p w14:paraId="633F8BF1" w14:textId="77777777" w:rsidR="004902BD" w:rsidRPr="00552D1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utwór Jana Kasprowicza z hymnem </w:t>
            </w:r>
            <w:r>
              <w:rPr>
                <w:i/>
                <w:sz w:val="20"/>
                <w:szCs w:val="20"/>
              </w:rPr>
              <w:t>Czego chcesz od nas, Panie…</w:t>
            </w:r>
            <w:r>
              <w:rPr>
                <w:sz w:val="20"/>
                <w:szCs w:val="20"/>
              </w:rPr>
              <w:t xml:space="preserve"> Jana Kochanowskiego</w:t>
            </w:r>
          </w:p>
        </w:tc>
      </w:tr>
      <w:tr w:rsidR="004902BD" w:rsidRPr="009706AD" w14:paraId="633F8BFE" w14:textId="77777777" w:rsidTr="0021732C">
        <w:tc>
          <w:tcPr>
            <w:tcW w:w="2316" w:type="dxa"/>
            <w:shd w:val="clear" w:color="auto" w:fill="FFFFFF"/>
          </w:tcPr>
          <w:p w14:paraId="633F8BF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21. </w:t>
            </w:r>
          </w:p>
          <w:p w14:paraId="633F8BF4" w14:textId="77777777" w:rsidR="004902BD" w:rsidRPr="00552D12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Franciszkańska koncepcja świata i natury w </w:t>
            </w:r>
            <w:r>
              <w:rPr>
                <w:bCs/>
                <w:i/>
                <w:sz w:val="20"/>
                <w:szCs w:val="20"/>
              </w:rPr>
              <w:t>Hymnie św. Franciszka z Asyżu</w:t>
            </w:r>
            <w:r>
              <w:rPr>
                <w:bCs/>
                <w:sz w:val="20"/>
                <w:szCs w:val="20"/>
              </w:rPr>
              <w:t xml:space="preserve"> Jana Kasprowicza</w:t>
            </w:r>
          </w:p>
        </w:tc>
        <w:tc>
          <w:tcPr>
            <w:tcW w:w="2319" w:type="dxa"/>
            <w:shd w:val="clear" w:color="auto" w:fill="FFFFFF"/>
          </w:tcPr>
          <w:p w14:paraId="633F8BF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BF6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rodzaj liryki </w:t>
            </w:r>
          </w:p>
          <w:p w14:paraId="633F8BF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</w:t>
            </w:r>
          </w:p>
        </w:tc>
        <w:tc>
          <w:tcPr>
            <w:tcW w:w="2321" w:type="dxa"/>
            <w:shd w:val="clear" w:color="auto" w:fill="FFFFFF"/>
          </w:tcPr>
          <w:p w14:paraId="633F8BF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modlitwy pochwalnej </w:t>
            </w:r>
          </w:p>
        </w:tc>
        <w:tc>
          <w:tcPr>
            <w:tcW w:w="2342" w:type="dxa"/>
            <w:shd w:val="clear" w:color="auto" w:fill="FFFFFF"/>
          </w:tcPr>
          <w:p w14:paraId="633F8BF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elementy filozofii św. Franciszka</w:t>
            </w:r>
            <w:r>
              <w:rPr>
                <w:sz w:val="20"/>
                <w:szCs w:val="20"/>
              </w:rPr>
              <w:br/>
              <w:t>z Asyżu</w:t>
            </w:r>
          </w:p>
          <w:p w14:paraId="633F8BF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zwrot rozpoczynający wiersz w kontekście całego utworu</w:t>
            </w:r>
          </w:p>
        </w:tc>
        <w:tc>
          <w:tcPr>
            <w:tcW w:w="2346" w:type="dxa"/>
            <w:shd w:val="clear" w:color="auto" w:fill="FFFFFF"/>
          </w:tcPr>
          <w:p w14:paraId="633F8BF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różnice światopoglądowe pomiędzy utworami </w:t>
            </w:r>
            <w:proofErr w:type="spellStart"/>
            <w:r>
              <w:rPr>
                <w:i/>
                <w:sz w:val="20"/>
                <w:szCs w:val="20"/>
              </w:rPr>
              <w:t>Dies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irae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Hymn św. Franciszka z Asyżu</w:t>
            </w:r>
          </w:p>
          <w:p w14:paraId="633F8BFC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określić, w jaki sposób Jan Kasprowicz zreinterpretował </w:t>
            </w:r>
            <w:r>
              <w:rPr>
                <w:i/>
                <w:sz w:val="20"/>
                <w:szCs w:val="20"/>
              </w:rPr>
              <w:t xml:space="preserve">Pieśń słoneczną </w:t>
            </w:r>
            <w:r>
              <w:rPr>
                <w:sz w:val="20"/>
                <w:szCs w:val="20"/>
              </w:rPr>
              <w:t>św. Franciszka z Asyżu</w:t>
            </w:r>
          </w:p>
        </w:tc>
        <w:tc>
          <w:tcPr>
            <w:tcW w:w="2571" w:type="dxa"/>
            <w:shd w:val="clear" w:color="auto" w:fill="FFFFFF"/>
          </w:tcPr>
          <w:p w14:paraId="633F8BFD" w14:textId="77777777" w:rsidR="004902BD" w:rsidRPr="003F31C1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obraz Jacka Malczewskiego </w:t>
            </w:r>
            <w:r>
              <w:rPr>
                <w:i/>
                <w:sz w:val="20"/>
                <w:szCs w:val="20"/>
              </w:rPr>
              <w:t>Święty Franciszek</w:t>
            </w:r>
          </w:p>
        </w:tc>
      </w:tr>
      <w:tr w:rsidR="004902BD" w:rsidRPr="009706AD" w14:paraId="633F8C08" w14:textId="77777777" w:rsidTr="0021732C">
        <w:tc>
          <w:tcPr>
            <w:tcW w:w="2316" w:type="dxa"/>
            <w:shd w:val="clear" w:color="auto" w:fill="FFFFFF"/>
          </w:tcPr>
          <w:p w14:paraId="633F8BF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22. </w:t>
            </w:r>
          </w:p>
          <w:p w14:paraId="633F8C00" w14:textId="77777777" w:rsidR="004902BD" w:rsidRPr="00914381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Pochwała prostoty</w:t>
            </w:r>
            <w:r>
              <w:rPr>
                <w:bCs/>
                <w:sz w:val="20"/>
                <w:szCs w:val="20"/>
              </w:rPr>
              <w:br/>
              <w:t xml:space="preserve">w </w:t>
            </w:r>
            <w:r>
              <w:rPr>
                <w:bCs/>
                <w:i/>
                <w:sz w:val="20"/>
                <w:szCs w:val="20"/>
              </w:rPr>
              <w:t>Księdze ubogich</w:t>
            </w:r>
            <w:r>
              <w:rPr>
                <w:bCs/>
                <w:sz w:val="20"/>
                <w:szCs w:val="20"/>
              </w:rPr>
              <w:t xml:space="preserve"> Jana Kasprowicza</w:t>
            </w:r>
          </w:p>
        </w:tc>
        <w:tc>
          <w:tcPr>
            <w:tcW w:w="2319" w:type="dxa"/>
            <w:shd w:val="clear" w:color="auto" w:fill="FFFFFF"/>
          </w:tcPr>
          <w:p w14:paraId="633F8C0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C0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adresata lirycznego utworu</w:t>
            </w:r>
          </w:p>
          <w:p w14:paraId="633F8C0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</w:t>
            </w:r>
          </w:p>
        </w:tc>
        <w:tc>
          <w:tcPr>
            <w:tcW w:w="2321" w:type="dxa"/>
            <w:shd w:val="clear" w:color="auto" w:fill="FFFFFF"/>
          </w:tcPr>
          <w:p w14:paraId="633F8C0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</w:tc>
        <w:tc>
          <w:tcPr>
            <w:tcW w:w="2342" w:type="dxa"/>
            <w:shd w:val="clear" w:color="auto" w:fill="FFFFFF"/>
          </w:tcPr>
          <w:p w14:paraId="633F8C0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postawy franciszkańskiej</w:t>
            </w:r>
            <w:r>
              <w:rPr>
                <w:sz w:val="20"/>
                <w:szCs w:val="20"/>
              </w:rPr>
              <w:br/>
              <w:t>w wierszu</w:t>
            </w:r>
          </w:p>
        </w:tc>
        <w:tc>
          <w:tcPr>
            <w:tcW w:w="2346" w:type="dxa"/>
            <w:shd w:val="clear" w:color="auto" w:fill="FFFFFF"/>
          </w:tcPr>
          <w:p w14:paraId="633F8C0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symbolizmu i je zinterpretować</w:t>
            </w:r>
          </w:p>
        </w:tc>
        <w:tc>
          <w:tcPr>
            <w:tcW w:w="2571" w:type="dxa"/>
            <w:shd w:val="clear" w:color="auto" w:fill="FFFFFF"/>
          </w:tcPr>
          <w:p w14:paraId="633F8C0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budowania melodyjności wiersza</w:t>
            </w:r>
          </w:p>
        </w:tc>
      </w:tr>
      <w:tr w:rsidR="004902BD" w:rsidRPr="009706AD" w14:paraId="633F8C10" w14:textId="77777777" w:rsidTr="0021732C">
        <w:tc>
          <w:tcPr>
            <w:tcW w:w="2316" w:type="dxa"/>
            <w:shd w:val="clear" w:color="auto" w:fill="FFFFFF"/>
          </w:tcPr>
          <w:p w14:paraId="633F8C0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  <w:r w:rsidRPr="00E703FA">
              <w:rPr>
                <w:b/>
                <w:bCs/>
                <w:sz w:val="20"/>
                <w:szCs w:val="20"/>
              </w:rPr>
              <w:t xml:space="preserve">. </w:t>
            </w:r>
          </w:p>
          <w:p w14:paraId="633F8C0A" w14:textId="77777777" w:rsidR="004902BD" w:rsidRPr="004A7D3E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8C0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084321">
              <w:rPr>
                <w:sz w:val="20"/>
                <w:szCs w:val="20"/>
              </w:rPr>
              <w:t>odczytać</w:t>
            </w:r>
            <w:r w:rsidRPr="009706AD">
              <w:rPr>
                <w:sz w:val="20"/>
                <w:szCs w:val="20"/>
              </w:rPr>
              <w:t xml:space="preserve"> wskazówk</w:t>
            </w:r>
            <w:r>
              <w:rPr>
                <w:sz w:val="20"/>
                <w:szCs w:val="20"/>
              </w:rPr>
              <w:t>i dotyczące interpretacji tekstu</w:t>
            </w:r>
          </w:p>
        </w:tc>
        <w:tc>
          <w:tcPr>
            <w:tcW w:w="2321" w:type="dxa"/>
            <w:shd w:val="clear" w:color="auto" w:fill="FFFFFF"/>
          </w:tcPr>
          <w:p w14:paraId="633F8C0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8C0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8C0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rolę kontekstów w odczytaniu sensu utwor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2571" w:type="dxa"/>
            <w:shd w:val="clear" w:color="auto" w:fill="FFFFFF"/>
          </w:tcPr>
          <w:p w14:paraId="633F8C0F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</w:p>
        </w:tc>
      </w:tr>
      <w:tr w:rsidR="004902BD" w:rsidRPr="009706AD" w14:paraId="633F8C1D" w14:textId="77777777" w:rsidTr="0021732C">
        <w:tc>
          <w:tcPr>
            <w:tcW w:w="2316" w:type="dxa"/>
            <w:shd w:val="clear" w:color="auto" w:fill="D9D9D9"/>
          </w:tcPr>
          <w:p w14:paraId="633F8C1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24. </w:t>
            </w:r>
          </w:p>
          <w:p w14:paraId="633F8C12" w14:textId="77777777" w:rsidR="004902BD" w:rsidRPr="003811A0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Nietzscheanizm</w:t>
            </w:r>
            <w:r>
              <w:rPr>
                <w:bCs/>
                <w:sz w:val="20"/>
                <w:szCs w:val="20"/>
              </w:rPr>
              <w:br/>
              <w:t xml:space="preserve">w wierszu Leopolda Staffa </w:t>
            </w:r>
            <w:r>
              <w:rPr>
                <w:bCs/>
                <w:i/>
                <w:sz w:val="20"/>
                <w:szCs w:val="20"/>
              </w:rPr>
              <w:t>Kowal</w:t>
            </w:r>
          </w:p>
        </w:tc>
        <w:tc>
          <w:tcPr>
            <w:tcW w:w="2319" w:type="dxa"/>
            <w:shd w:val="clear" w:color="auto" w:fill="D9D9D9"/>
          </w:tcPr>
          <w:p w14:paraId="633F8C1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C1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i adresata lirycznego utworu</w:t>
            </w:r>
          </w:p>
          <w:p w14:paraId="633F8C1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</w:t>
            </w:r>
          </w:p>
        </w:tc>
        <w:tc>
          <w:tcPr>
            <w:tcW w:w="2321" w:type="dxa"/>
            <w:shd w:val="clear" w:color="auto" w:fill="D9D9D9"/>
          </w:tcPr>
          <w:p w14:paraId="633F8C1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C1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funkcję czasowników użytych w wierszu </w:t>
            </w:r>
          </w:p>
          <w:p w14:paraId="633F8C1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definicję sonetu do kompozycji wiersza</w:t>
            </w:r>
          </w:p>
        </w:tc>
        <w:tc>
          <w:tcPr>
            <w:tcW w:w="2342" w:type="dxa"/>
            <w:shd w:val="clear" w:color="auto" w:fill="D9D9D9"/>
          </w:tcPr>
          <w:p w14:paraId="633F8C1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elementy filozofii Friedricha Nietzschego </w:t>
            </w:r>
          </w:p>
        </w:tc>
        <w:tc>
          <w:tcPr>
            <w:tcW w:w="2346" w:type="dxa"/>
            <w:shd w:val="clear" w:color="auto" w:fill="D9D9D9"/>
          </w:tcPr>
          <w:p w14:paraId="633F8C1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znaczenie symboli</w:t>
            </w:r>
          </w:p>
          <w:p w14:paraId="633F8C1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zakończenie wiersza</w:t>
            </w:r>
          </w:p>
        </w:tc>
        <w:tc>
          <w:tcPr>
            <w:tcW w:w="2571" w:type="dxa"/>
            <w:shd w:val="clear" w:color="auto" w:fill="D9D9D9"/>
          </w:tcPr>
          <w:p w14:paraId="633F8C1C" w14:textId="77777777" w:rsidR="004902BD" w:rsidRPr="00250A47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omówić funkcję metonimii użytej</w:t>
            </w:r>
            <w:r>
              <w:rPr>
                <w:iCs/>
                <w:sz w:val="20"/>
                <w:szCs w:val="20"/>
              </w:rPr>
              <w:br/>
              <w:t>w wierszu</w:t>
            </w:r>
          </w:p>
        </w:tc>
      </w:tr>
      <w:tr w:rsidR="004902BD" w:rsidRPr="009706AD" w14:paraId="633F8C2A" w14:textId="77777777" w:rsidTr="0021732C">
        <w:tc>
          <w:tcPr>
            <w:tcW w:w="2316" w:type="dxa"/>
            <w:shd w:val="clear" w:color="auto" w:fill="D9D9D9"/>
          </w:tcPr>
          <w:p w14:paraId="633F8C1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25. </w:t>
            </w:r>
          </w:p>
          <w:p w14:paraId="633F8C1F" w14:textId="77777777" w:rsidR="004902BD" w:rsidRPr="003811A0" w:rsidRDefault="004902BD" w:rsidP="0021732C">
            <w:r>
              <w:rPr>
                <w:bCs/>
                <w:sz w:val="20"/>
                <w:szCs w:val="20"/>
              </w:rPr>
              <w:t>Budowanie nastroju</w:t>
            </w:r>
            <w:r>
              <w:rPr>
                <w:bCs/>
                <w:sz w:val="20"/>
                <w:szCs w:val="20"/>
              </w:rPr>
              <w:br/>
              <w:t xml:space="preserve">w poezji – </w:t>
            </w:r>
            <w:r>
              <w:rPr>
                <w:bCs/>
                <w:i/>
                <w:sz w:val="20"/>
                <w:szCs w:val="20"/>
              </w:rPr>
              <w:t xml:space="preserve">Deszcz jesienny </w:t>
            </w:r>
            <w:r>
              <w:rPr>
                <w:bCs/>
                <w:sz w:val="20"/>
                <w:szCs w:val="20"/>
              </w:rPr>
              <w:t>Leopolda Staffa</w:t>
            </w:r>
          </w:p>
        </w:tc>
        <w:tc>
          <w:tcPr>
            <w:tcW w:w="2319" w:type="dxa"/>
            <w:shd w:val="clear" w:color="auto" w:fill="D9D9D9"/>
          </w:tcPr>
          <w:p w14:paraId="633F8C2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C2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</w:t>
            </w:r>
          </w:p>
        </w:tc>
        <w:tc>
          <w:tcPr>
            <w:tcW w:w="2321" w:type="dxa"/>
            <w:shd w:val="clear" w:color="auto" w:fill="D9D9D9"/>
          </w:tcPr>
          <w:p w14:paraId="633F8C2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C23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stylistyczne</w:t>
            </w:r>
            <w:r>
              <w:rPr>
                <w:sz w:val="20"/>
                <w:szCs w:val="20"/>
              </w:rPr>
              <w:br/>
              <w:t>i określić ich funkcji</w:t>
            </w:r>
          </w:p>
        </w:tc>
        <w:tc>
          <w:tcPr>
            <w:tcW w:w="2342" w:type="dxa"/>
            <w:shd w:val="clear" w:color="auto" w:fill="D9D9D9"/>
          </w:tcPr>
          <w:p w14:paraId="633F8C2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tworzenia nastroju</w:t>
            </w:r>
            <w:r>
              <w:rPr>
                <w:sz w:val="20"/>
                <w:szCs w:val="20"/>
              </w:rPr>
              <w:br/>
              <w:t>w wierszu</w:t>
            </w:r>
          </w:p>
          <w:p w14:paraId="633F8C2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stylistyczne wpływające na muzyczność wiersza</w:t>
            </w:r>
          </w:p>
          <w:p w14:paraId="633F8C2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powiązania pomiędzy treścią</w:t>
            </w:r>
            <w:r>
              <w:rPr>
                <w:sz w:val="20"/>
                <w:szCs w:val="20"/>
              </w:rPr>
              <w:br/>
              <w:t>a formą wiersza</w:t>
            </w:r>
          </w:p>
        </w:tc>
        <w:tc>
          <w:tcPr>
            <w:tcW w:w="2346" w:type="dxa"/>
            <w:shd w:val="clear" w:color="auto" w:fill="D9D9D9"/>
          </w:tcPr>
          <w:p w14:paraId="633F8C2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pejzaż wewnętrzny bohatera utworu</w:t>
            </w:r>
          </w:p>
          <w:p w14:paraId="633F8C2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elementy obrazowania impresjonistycznego </w:t>
            </w:r>
          </w:p>
        </w:tc>
        <w:tc>
          <w:tcPr>
            <w:tcW w:w="2571" w:type="dxa"/>
            <w:shd w:val="clear" w:color="auto" w:fill="D9D9D9"/>
          </w:tcPr>
          <w:p w14:paraId="633F8C29" w14:textId="77777777" w:rsidR="004902BD" w:rsidRPr="00ED2E15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wypowiedzieć się na temat przyczyn popularności motywu szatana w sztuce młodopolskiej</w:t>
            </w:r>
          </w:p>
        </w:tc>
      </w:tr>
      <w:tr w:rsidR="004902BD" w:rsidRPr="009706AD" w14:paraId="633F8C38" w14:textId="77777777" w:rsidTr="0021732C">
        <w:tc>
          <w:tcPr>
            <w:tcW w:w="2316" w:type="dxa"/>
            <w:shd w:val="clear" w:color="auto" w:fill="D9D9D9"/>
          </w:tcPr>
          <w:p w14:paraId="633F8C2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26.</w:t>
            </w:r>
          </w:p>
          <w:p w14:paraId="633F8C2C" w14:textId="77777777" w:rsidR="004902BD" w:rsidRPr="0077495C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Humanistyczna afirmacja życia w </w:t>
            </w:r>
            <w:r>
              <w:rPr>
                <w:bCs/>
                <w:i/>
                <w:sz w:val="20"/>
                <w:szCs w:val="20"/>
              </w:rPr>
              <w:t xml:space="preserve">Przedśpiewie </w:t>
            </w:r>
            <w:r>
              <w:rPr>
                <w:bCs/>
                <w:sz w:val="20"/>
                <w:szCs w:val="20"/>
              </w:rPr>
              <w:t>Leopolda Staffa</w:t>
            </w:r>
          </w:p>
        </w:tc>
        <w:tc>
          <w:tcPr>
            <w:tcW w:w="2319" w:type="dxa"/>
            <w:shd w:val="clear" w:color="auto" w:fill="D9D9D9"/>
          </w:tcPr>
          <w:p w14:paraId="633F8C2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C2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</w:t>
            </w:r>
          </w:p>
        </w:tc>
        <w:tc>
          <w:tcPr>
            <w:tcW w:w="2321" w:type="dxa"/>
            <w:shd w:val="clear" w:color="auto" w:fill="D9D9D9"/>
          </w:tcPr>
          <w:p w14:paraId="633F8C2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C3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motywy i symbole wskazujące na postawę podmiotu lirycznego </w:t>
            </w:r>
          </w:p>
          <w:p w14:paraId="633F8C3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środki artystyczne i określić ich funkcję</w:t>
            </w:r>
          </w:p>
        </w:tc>
        <w:tc>
          <w:tcPr>
            <w:tcW w:w="2342" w:type="dxa"/>
            <w:shd w:val="clear" w:color="auto" w:fill="D9D9D9"/>
          </w:tcPr>
          <w:p w14:paraId="633F8C3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odnaleźć w wierszu elementy humanizmu, stoicyzmu</w:t>
            </w:r>
            <w:r>
              <w:rPr>
                <w:sz w:val="20"/>
                <w:szCs w:val="20"/>
              </w:rPr>
              <w:br/>
              <w:t xml:space="preserve">i </w:t>
            </w:r>
            <w:proofErr w:type="spellStart"/>
            <w:r>
              <w:rPr>
                <w:sz w:val="20"/>
                <w:szCs w:val="20"/>
              </w:rPr>
              <w:t>franciszkanizmu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33F8C3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odnaleźć w wierszu elementy klasycyzmu </w:t>
            </w:r>
          </w:p>
          <w:p w14:paraId="633F8C3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D9D9D9"/>
          </w:tcPr>
          <w:p w14:paraId="633F8C3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wiersza</w:t>
            </w:r>
          </w:p>
          <w:p w14:paraId="633F8C3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utworu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D9D9D9"/>
          </w:tcPr>
          <w:p w14:paraId="633F8C37" w14:textId="77777777" w:rsidR="004902BD" w:rsidRPr="000A5DEE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motywu wędrówki w różnych tekstach kultury</w:t>
            </w:r>
          </w:p>
        </w:tc>
      </w:tr>
      <w:tr w:rsidR="004902BD" w:rsidRPr="009706AD" w14:paraId="633F8C46" w14:textId="77777777" w:rsidTr="0021732C">
        <w:tc>
          <w:tcPr>
            <w:tcW w:w="2316" w:type="dxa"/>
            <w:shd w:val="clear" w:color="auto" w:fill="FFFFFF"/>
          </w:tcPr>
          <w:p w14:paraId="633F8C3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27. </w:t>
            </w:r>
          </w:p>
          <w:p w14:paraId="633F8C3A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Konteksty i nawiązania – Jan Twardowski, </w:t>
            </w:r>
            <w:r>
              <w:rPr>
                <w:bCs/>
                <w:i/>
                <w:sz w:val="20"/>
                <w:szCs w:val="20"/>
              </w:rPr>
              <w:t>To nieprawdziwe</w:t>
            </w:r>
          </w:p>
          <w:p w14:paraId="633F8C3B" w14:textId="77777777" w:rsidR="004902BD" w:rsidRDefault="004902BD" w:rsidP="0021732C">
            <w:pPr>
              <w:rPr>
                <w:sz w:val="20"/>
                <w:szCs w:val="20"/>
              </w:rPr>
            </w:pPr>
          </w:p>
          <w:p w14:paraId="633F8C3C" w14:textId="77777777" w:rsidR="004902BD" w:rsidRPr="00BB767C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319" w:type="dxa"/>
            <w:shd w:val="clear" w:color="auto" w:fill="FFFFFF"/>
          </w:tcPr>
          <w:p w14:paraId="633F8C3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C3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rodzaj liryki </w:t>
            </w:r>
          </w:p>
        </w:tc>
        <w:tc>
          <w:tcPr>
            <w:tcW w:w="2321" w:type="dxa"/>
            <w:shd w:val="clear" w:color="auto" w:fill="FFFFFF"/>
          </w:tcPr>
          <w:p w14:paraId="633F8C3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kreacji podmiotu lirycznego utworu</w:t>
            </w:r>
          </w:p>
          <w:p w14:paraId="633F8C40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przedstawione</w:t>
            </w:r>
            <w:r>
              <w:rPr>
                <w:sz w:val="20"/>
                <w:szCs w:val="20"/>
              </w:rPr>
              <w:br/>
              <w:t>w wierszu elementy świata przyrody</w:t>
            </w:r>
            <w:r>
              <w:rPr>
                <w:sz w:val="20"/>
                <w:szCs w:val="20"/>
              </w:rPr>
              <w:br/>
              <w:t>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C4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utworu</w:t>
            </w:r>
          </w:p>
          <w:p w14:paraId="633F8C42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kreacje podmiotów lirycznych</w:t>
            </w:r>
            <w:r>
              <w:rPr>
                <w:sz w:val="20"/>
                <w:szCs w:val="20"/>
              </w:rPr>
              <w:br/>
              <w:t>w wierszu Jana Twardowskiego</w:t>
            </w:r>
            <w:r>
              <w:rPr>
                <w:sz w:val="20"/>
                <w:szCs w:val="20"/>
              </w:rPr>
              <w:br/>
              <w:t xml:space="preserve">i w </w:t>
            </w:r>
            <w:r>
              <w:rPr>
                <w:i/>
                <w:sz w:val="20"/>
                <w:szCs w:val="20"/>
              </w:rPr>
              <w:t xml:space="preserve">Przedśpiewie </w:t>
            </w:r>
            <w:r>
              <w:rPr>
                <w:sz w:val="20"/>
                <w:szCs w:val="20"/>
              </w:rPr>
              <w:t>Leopolda Staffa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6" w:type="dxa"/>
            <w:shd w:val="clear" w:color="auto" w:fill="FFFFFF"/>
          </w:tcPr>
          <w:p w14:paraId="633F8C4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wiersza pod kątem funkcji antytez, kontrastów</w:t>
            </w:r>
            <w:r>
              <w:rPr>
                <w:sz w:val="20"/>
                <w:szCs w:val="20"/>
              </w:rPr>
              <w:br/>
              <w:t>i paradoksów</w:t>
            </w:r>
          </w:p>
          <w:p w14:paraId="633F8C4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klamrę kompozycyjną wiersza</w:t>
            </w:r>
          </w:p>
        </w:tc>
        <w:tc>
          <w:tcPr>
            <w:tcW w:w="2571" w:type="dxa"/>
            <w:shd w:val="clear" w:color="auto" w:fill="FFFFFF"/>
          </w:tcPr>
          <w:p w14:paraId="633F8C45" w14:textId="77777777" w:rsidR="004902BD" w:rsidRPr="001B261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wymowę muralu </w:t>
            </w:r>
            <w:r>
              <w:rPr>
                <w:i/>
                <w:sz w:val="20"/>
                <w:szCs w:val="20"/>
              </w:rPr>
              <w:t>Pasterz</w:t>
            </w:r>
            <w:r>
              <w:rPr>
                <w:sz w:val="20"/>
                <w:szCs w:val="20"/>
              </w:rPr>
              <w:t xml:space="preserve"> w odniesieniu do omawianych wierszy Jana Twardowskiego</w:t>
            </w:r>
            <w:r>
              <w:rPr>
                <w:sz w:val="20"/>
                <w:szCs w:val="20"/>
              </w:rPr>
              <w:br/>
              <w:t>i Leopolda Staffa</w:t>
            </w:r>
          </w:p>
        </w:tc>
      </w:tr>
      <w:tr w:rsidR="004902BD" w:rsidRPr="009706AD" w14:paraId="633F8C52" w14:textId="77777777" w:rsidTr="0021732C">
        <w:tc>
          <w:tcPr>
            <w:tcW w:w="2316" w:type="dxa"/>
          </w:tcPr>
          <w:p w14:paraId="633F8C4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28. </w:t>
            </w:r>
          </w:p>
          <w:p w14:paraId="633F8C48" w14:textId="77777777" w:rsidR="004902BD" w:rsidRPr="00A9262D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poszukiwaniu harmonii – </w:t>
            </w:r>
            <w:r>
              <w:rPr>
                <w:bCs/>
                <w:i/>
                <w:sz w:val="20"/>
                <w:szCs w:val="20"/>
              </w:rPr>
              <w:t>Ogród przedziwny</w:t>
            </w:r>
            <w:r>
              <w:rPr>
                <w:bCs/>
                <w:sz w:val="20"/>
                <w:szCs w:val="20"/>
              </w:rPr>
              <w:t xml:space="preserve"> Leopolda Staffa</w:t>
            </w:r>
          </w:p>
        </w:tc>
        <w:tc>
          <w:tcPr>
            <w:tcW w:w="2319" w:type="dxa"/>
          </w:tcPr>
          <w:p w14:paraId="633F8C4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C4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sytuację liryczną</w:t>
            </w:r>
          </w:p>
        </w:tc>
        <w:tc>
          <w:tcPr>
            <w:tcW w:w="2321" w:type="dxa"/>
          </w:tcPr>
          <w:p w14:paraId="633F8C4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świadczące</w:t>
            </w:r>
            <w:r>
              <w:rPr>
                <w:sz w:val="20"/>
                <w:szCs w:val="20"/>
              </w:rPr>
              <w:br/>
              <w:t>o niezwykłości opisanego miejsca</w:t>
            </w:r>
          </w:p>
          <w:p w14:paraId="633F8C4C" w14:textId="77777777" w:rsidR="004902BD" w:rsidRPr="00787D86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stylistyczne</w:t>
            </w:r>
            <w:r>
              <w:rPr>
                <w:sz w:val="20"/>
                <w:szCs w:val="20"/>
              </w:rPr>
              <w:br/>
              <w:t>i określić ich funkcję</w:t>
            </w:r>
          </w:p>
        </w:tc>
        <w:tc>
          <w:tcPr>
            <w:tcW w:w="2342" w:type="dxa"/>
          </w:tcPr>
          <w:p w14:paraId="633F8C4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warstwę metaforyczną wiersza</w:t>
            </w:r>
          </w:p>
          <w:p w14:paraId="633F8C4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postawy podmiotu lirycznego</w:t>
            </w:r>
          </w:p>
        </w:tc>
        <w:tc>
          <w:tcPr>
            <w:tcW w:w="2346" w:type="dxa"/>
          </w:tcPr>
          <w:p w14:paraId="633F8C4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symbole zawarte</w:t>
            </w:r>
            <w:r>
              <w:rPr>
                <w:sz w:val="20"/>
                <w:szCs w:val="20"/>
              </w:rPr>
              <w:br/>
              <w:t>w wierszu</w:t>
            </w:r>
          </w:p>
        </w:tc>
        <w:tc>
          <w:tcPr>
            <w:tcW w:w="2571" w:type="dxa"/>
          </w:tcPr>
          <w:p w14:paraId="633F8C5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elementy konwencji baśniowej</w:t>
            </w:r>
            <w:r>
              <w:rPr>
                <w:sz w:val="20"/>
                <w:szCs w:val="20"/>
              </w:rPr>
              <w:br/>
              <w:t>i onirycznej w wierszu Leopolda Staffa</w:t>
            </w:r>
          </w:p>
          <w:p w14:paraId="633F8C51" w14:textId="77777777" w:rsidR="004902BD" w:rsidRPr="001D493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różne sposoby przedstawiania toposu ogrodu</w:t>
            </w:r>
            <w:r>
              <w:rPr>
                <w:sz w:val="20"/>
                <w:szCs w:val="20"/>
              </w:rPr>
              <w:br/>
              <w:t>w tekstach kultury</w:t>
            </w:r>
          </w:p>
        </w:tc>
      </w:tr>
      <w:tr w:rsidR="004902BD" w:rsidRPr="009706AD" w14:paraId="633F8C5F" w14:textId="77777777" w:rsidTr="0021732C">
        <w:tc>
          <w:tcPr>
            <w:tcW w:w="2316" w:type="dxa"/>
            <w:shd w:val="clear" w:color="auto" w:fill="FFFFFF"/>
          </w:tcPr>
          <w:p w14:paraId="633F8C5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29. </w:t>
            </w:r>
          </w:p>
          <w:p w14:paraId="633F8C54" w14:textId="77777777" w:rsidR="004902BD" w:rsidRPr="00453E66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Spokój odnaleziony – </w:t>
            </w:r>
            <w:r>
              <w:rPr>
                <w:bCs/>
                <w:i/>
                <w:sz w:val="20"/>
                <w:szCs w:val="20"/>
              </w:rPr>
              <w:t>Curriculum vitae</w:t>
            </w:r>
            <w:r>
              <w:rPr>
                <w:bCs/>
                <w:sz w:val="20"/>
                <w:szCs w:val="20"/>
              </w:rPr>
              <w:t xml:space="preserve"> Leopolda Staffa</w:t>
            </w:r>
          </w:p>
        </w:tc>
        <w:tc>
          <w:tcPr>
            <w:tcW w:w="2319" w:type="dxa"/>
            <w:shd w:val="clear" w:color="auto" w:fill="FFFFFF"/>
          </w:tcPr>
          <w:p w14:paraId="633F8C5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</w:tc>
        <w:tc>
          <w:tcPr>
            <w:tcW w:w="2321" w:type="dxa"/>
            <w:shd w:val="clear" w:color="auto" w:fill="FFFFFF"/>
          </w:tcPr>
          <w:p w14:paraId="633F8C5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postawy podmiotu lirycznego na poszczególnych etapach życia</w:t>
            </w:r>
          </w:p>
          <w:p w14:paraId="633F8C5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stylistyczne</w:t>
            </w:r>
            <w:r>
              <w:rPr>
                <w:sz w:val="20"/>
                <w:szCs w:val="20"/>
              </w:rPr>
              <w:br/>
              <w:t>i określić ich funkcję</w:t>
            </w:r>
          </w:p>
          <w:p w14:paraId="633F8C5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 w odniesieniu do definicji sonetu</w:t>
            </w:r>
          </w:p>
          <w:p w14:paraId="633F8C59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C5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przedstawionego</w:t>
            </w:r>
            <w:r>
              <w:rPr>
                <w:sz w:val="20"/>
                <w:szCs w:val="20"/>
              </w:rPr>
              <w:br/>
              <w:t xml:space="preserve">w wierszu wizerunku poety </w:t>
            </w:r>
          </w:p>
          <w:p w14:paraId="633F8C5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przedstawiony w wierszu wizerunek poety do tradycji młodopolskiej</w:t>
            </w:r>
          </w:p>
        </w:tc>
        <w:tc>
          <w:tcPr>
            <w:tcW w:w="2346" w:type="dxa"/>
            <w:shd w:val="clear" w:color="auto" w:fill="FFFFFF"/>
          </w:tcPr>
          <w:p w14:paraId="633F8C5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symbolikę</w:t>
            </w:r>
            <w:r>
              <w:rPr>
                <w:sz w:val="20"/>
                <w:szCs w:val="20"/>
              </w:rPr>
              <w:br/>
              <w:t>i metaforykę utworu</w:t>
            </w:r>
          </w:p>
        </w:tc>
        <w:tc>
          <w:tcPr>
            <w:tcW w:w="2571" w:type="dxa"/>
            <w:shd w:val="clear" w:color="auto" w:fill="FFFFFF"/>
          </w:tcPr>
          <w:p w14:paraId="633F8C5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utwory </w:t>
            </w:r>
            <w:r>
              <w:rPr>
                <w:i/>
                <w:sz w:val="20"/>
                <w:szCs w:val="20"/>
              </w:rPr>
              <w:t>Curriculum vitae</w:t>
            </w:r>
            <w:r>
              <w:rPr>
                <w:sz w:val="20"/>
                <w:szCs w:val="20"/>
              </w:rPr>
              <w:t xml:space="preserve"> Leopolda Staffa</w:t>
            </w:r>
            <w:r>
              <w:rPr>
                <w:sz w:val="20"/>
                <w:szCs w:val="20"/>
              </w:rPr>
              <w:br/>
              <w:t xml:space="preserve">i </w:t>
            </w:r>
            <w:r>
              <w:rPr>
                <w:i/>
                <w:sz w:val="20"/>
                <w:szCs w:val="20"/>
              </w:rPr>
              <w:t>Polały się łzy me czyste…</w:t>
            </w:r>
            <w:r>
              <w:rPr>
                <w:sz w:val="20"/>
                <w:szCs w:val="20"/>
              </w:rPr>
              <w:t xml:space="preserve"> Adama Mickiewicza</w:t>
            </w:r>
            <w:r>
              <w:rPr>
                <w:sz w:val="20"/>
                <w:szCs w:val="20"/>
              </w:rPr>
              <w:br/>
              <w:t>w kontekście podsumowania życia przez artystów</w:t>
            </w:r>
          </w:p>
          <w:p w14:paraId="633F8C5E" w14:textId="77777777" w:rsidR="004902BD" w:rsidRPr="001D493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ewolucję światopoglądową poety na podstawie poznanych utworów</w:t>
            </w:r>
          </w:p>
        </w:tc>
      </w:tr>
      <w:tr w:rsidR="004902BD" w:rsidRPr="009706AD" w14:paraId="633F8C68" w14:textId="77777777" w:rsidTr="0021732C">
        <w:tc>
          <w:tcPr>
            <w:tcW w:w="2316" w:type="dxa"/>
          </w:tcPr>
          <w:p w14:paraId="633F8C6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Pr="00E703FA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703FA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33F8C61" w14:textId="77777777" w:rsidR="004902BD" w:rsidRPr="009A5E7F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Krytyczne czytanie tekstu – ćwiczenia</w:t>
            </w:r>
          </w:p>
        </w:tc>
        <w:tc>
          <w:tcPr>
            <w:tcW w:w="2319" w:type="dxa"/>
          </w:tcPr>
          <w:p w14:paraId="633F8C6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244DAA">
              <w:rPr>
                <w:sz w:val="20"/>
                <w:szCs w:val="20"/>
              </w:rPr>
              <w:t>uporządkować</w:t>
            </w:r>
            <w:r w:rsidRPr="009706AD">
              <w:rPr>
                <w:sz w:val="20"/>
                <w:szCs w:val="20"/>
              </w:rPr>
              <w:t xml:space="preserve"> informacje zawarte</w:t>
            </w:r>
            <w:r>
              <w:rPr>
                <w:sz w:val="20"/>
                <w:szCs w:val="20"/>
              </w:rPr>
              <w:br/>
            </w:r>
            <w:r w:rsidRPr="009706AD">
              <w:rPr>
                <w:sz w:val="20"/>
                <w:szCs w:val="20"/>
              </w:rPr>
              <w:t>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21" w:type="dxa"/>
          </w:tcPr>
          <w:p w14:paraId="633F8C6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przetw</w:t>
            </w:r>
            <w:r>
              <w:rPr>
                <w:sz w:val="20"/>
                <w:szCs w:val="20"/>
              </w:rPr>
              <w:t>orzyć</w:t>
            </w:r>
            <w:r w:rsidRPr="009706AD">
              <w:rPr>
                <w:sz w:val="20"/>
                <w:szCs w:val="20"/>
              </w:rPr>
              <w:t xml:space="preserve"> informacje zawarte 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42" w:type="dxa"/>
          </w:tcPr>
          <w:p w14:paraId="633F8C6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244DAA">
              <w:rPr>
                <w:sz w:val="20"/>
                <w:szCs w:val="20"/>
              </w:rPr>
              <w:t>rozpoznać</w:t>
            </w:r>
            <w:r>
              <w:rPr>
                <w:sz w:val="20"/>
                <w:szCs w:val="20"/>
              </w:rPr>
              <w:t xml:space="preserve"> główne</w:t>
            </w:r>
            <w:r w:rsidRPr="009706AD"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</w:rPr>
              <w:t>y w tekstach</w:t>
            </w:r>
          </w:p>
        </w:tc>
        <w:tc>
          <w:tcPr>
            <w:tcW w:w="2346" w:type="dxa"/>
          </w:tcPr>
          <w:p w14:paraId="633F8C6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sformułować arg</w:t>
            </w:r>
            <w:r>
              <w:rPr>
                <w:sz w:val="20"/>
                <w:szCs w:val="20"/>
              </w:rPr>
              <w:t>umenty potwierdzające stanowiska autorów</w:t>
            </w:r>
          </w:p>
          <w:p w14:paraId="633F8C6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przedstawić</w:t>
            </w:r>
            <w:r w:rsidRPr="009706AD">
              <w:rPr>
                <w:sz w:val="20"/>
                <w:szCs w:val="20"/>
              </w:rPr>
              <w:t xml:space="preserve"> i uzasadnić własne sądy</w:t>
            </w:r>
          </w:p>
        </w:tc>
        <w:tc>
          <w:tcPr>
            <w:tcW w:w="2571" w:type="dxa"/>
          </w:tcPr>
          <w:p w14:paraId="633F8C6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8C76" w14:textId="77777777" w:rsidTr="0021732C">
        <w:tc>
          <w:tcPr>
            <w:tcW w:w="2316" w:type="dxa"/>
            <w:shd w:val="clear" w:color="auto" w:fill="E7E6E6"/>
          </w:tcPr>
          <w:p w14:paraId="633F8C69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31.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633F8C6A" w14:textId="77777777" w:rsidR="004902BD" w:rsidRPr="00D819A8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Rozdzióbią nas kruki, wrony…</w:t>
            </w:r>
            <w:r>
              <w:rPr>
                <w:bCs/>
                <w:sz w:val="20"/>
                <w:szCs w:val="20"/>
              </w:rPr>
              <w:t xml:space="preserve"> Stefana Żeromskiego – deheroizacja powstańców styczniowych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6B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opowiadania</w:t>
            </w:r>
          </w:p>
          <w:p w14:paraId="633F8C6C" w14:textId="77777777" w:rsidR="004902BD" w:rsidRPr="009706A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nazwać rodzaj narracji zastosowany</w:t>
            </w:r>
            <w:r>
              <w:rPr>
                <w:sz w:val="20"/>
                <w:szCs w:val="20"/>
              </w:rPr>
              <w:br/>
              <w:t>w opowiadaniu</w:t>
            </w:r>
          </w:p>
        </w:tc>
        <w:tc>
          <w:tcPr>
            <w:tcW w:w="2321" w:type="dxa"/>
            <w:shd w:val="clear" w:color="auto" w:fill="E7E6E6"/>
          </w:tcPr>
          <w:p w14:paraId="633F8C6D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sposób przedstawienia </w:t>
            </w:r>
            <w:proofErr w:type="spellStart"/>
            <w:r>
              <w:rPr>
                <w:sz w:val="20"/>
                <w:szCs w:val="20"/>
              </w:rPr>
              <w:t>Winrycha</w:t>
            </w:r>
            <w:proofErr w:type="spellEnd"/>
          </w:p>
          <w:p w14:paraId="633F8C6E" w14:textId="77777777" w:rsidR="004902BD" w:rsidRPr="009706A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obrazowania impresjonistycznego</w:t>
            </w:r>
            <w:r>
              <w:rPr>
                <w:sz w:val="20"/>
                <w:szCs w:val="20"/>
              </w:rPr>
              <w:br/>
              <w:t>i naturalistycznego</w:t>
            </w:r>
            <w:r>
              <w:rPr>
                <w:sz w:val="20"/>
                <w:szCs w:val="20"/>
              </w:rPr>
              <w:br/>
              <w:t>w utworze oraz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C6F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przedstawione w opowiadaniu wydarzenia do kontekstu historycznego</w:t>
            </w:r>
          </w:p>
          <w:p w14:paraId="633F8C70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sposobu przedstawienia powstania styczniowego</w:t>
            </w:r>
          </w:p>
          <w:p w14:paraId="633F8C71" w14:textId="77777777" w:rsidR="004902BD" w:rsidRPr="009706A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budowania atmosfery</w:t>
            </w:r>
            <w:r>
              <w:rPr>
                <w:sz w:val="20"/>
                <w:szCs w:val="20"/>
              </w:rPr>
              <w:br/>
              <w:t xml:space="preserve">w opowiadaniu </w:t>
            </w:r>
          </w:p>
        </w:tc>
        <w:tc>
          <w:tcPr>
            <w:tcW w:w="2346" w:type="dxa"/>
            <w:shd w:val="clear" w:color="auto" w:fill="E7E6E6"/>
          </w:tcPr>
          <w:p w14:paraId="633F8C72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opowiadania</w:t>
            </w:r>
            <w:r>
              <w:rPr>
                <w:sz w:val="20"/>
                <w:szCs w:val="20"/>
              </w:rPr>
              <w:br/>
              <w:t>w odniesieniu do jego treści • omówić uniwersalną wymowę tekstu</w:t>
            </w:r>
          </w:p>
          <w:p w14:paraId="633F8C7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sposobu przedstawienia powstania w odniesieniu do tradycji romantycznej</w:t>
            </w:r>
          </w:p>
          <w:p w14:paraId="633F8C74" w14:textId="77777777" w:rsidR="004902BD" w:rsidRPr="009706A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warstwę symboliczną utworu</w:t>
            </w:r>
          </w:p>
        </w:tc>
        <w:tc>
          <w:tcPr>
            <w:tcW w:w="2571" w:type="dxa"/>
            <w:shd w:val="clear" w:color="auto" w:fill="E7E6E6"/>
          </w:tcPr>
          <w:p w14:paraId="633F8C75" w14:textId="77777777" w:rsidR="004902BD" w:rsidRDefault="004902BD" w:rsidP="0021732C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omówić</w:t>
            </w:r>
            <w:r w:rsidRPr="003473F9">
              <w:rPr>
                <w:iCs/>
                <w:sz w:val="20"/>
                <w:szCs w:val="20"/>
              </w:rPr>
              <w:t xml:space="preserve"> romantyczne</w:t>
            </w:r>
            <w:r>
              <w:rPr>
                <w:iCs/>
                <w:sz w:val="20"/>
                <w:szCs w:val="20"/>
              </w:rPr>
              <w:br/>
            </w:r>
            <w:r w:rsidRPr="003473F9">
              <w:rPr>
                <w:iCs/>
                <w:sz w:val="20"/>
                <w:szCs w:val="20"/>
              </w:rPr>
              <w:t>i franciszkańskie elementy kreacji</w:t>
            </w:r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Winrycha</w:t>
            </w:r>
            <w:proofErr w:type="spellEnd"/>
            <w:r>
              <w:rPr>
                <w:iCs/>
                <w:sz w:val="20"/>
                <w:szCs w:val="20"/>
              </w:rPr>
              <w:t xml:space="preserve"> n</w:t>
            </w:r>
            <w:r w:rsidRPr="003473F9">
              <w:rPr>
                <w:iCs/>
                <w:sz w:val="20"/>
                <w:szCs w:val="20"/>
              </w:rPr>
              <w:t xml:space="preserve">a podstawie opowiadania </w:t>
            </w:r>
            <w:r w:rsidRPr="003473F9">
              <w:rPr>
                <w:i/>
                <w:iCs/>
                <w:sz w:val="20"/>
                <w:szCs w:val="20"/>
              </w:rPr>
              <w:t>Rozdzióbią nas kruki, wrony</w:t>
            </w:r>
            <w:r w:rsidRPr="003473F9">
              <w:rPr>
                <w:iCs/>
                <w:sz w:val="20"/>
                <w:szCs w:val="20"/>
              </w:rPr>
              <w:t>... i tekstu Elżbiety Flis-</w:t>
            </w:r>
            <w:r>
              <w:rPr>
                <w:iCs/>
                <w:sz w:val="20"/>
                <w:szCs w:val="20"/>
              </w:rPr>
              <w:t xml:space="preserve">Czerniak </w:t>
            </w:r>
          </w:p>
        </w:tc>
      </w:tr>
      <w:tr w:rsidR="004902BD" w:rsidRPr="009706AD" w14:paraId="633F8C81" w14:textId="77777777" w:rsidTr="0021732C">
        <w:tc>
          <w:tcPr>
            <w:tcW w:w="2316" w:type="dxa"/>
            <w:shd w:val="clear" w:color="auto" w:fill="E7E6E6"/>
          </w:tcPr>
          <w:p w14:paraId="633F8C7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32. </w:t>
            </w:r>
          </w:p>
          <w:p w14:paraId="633F8C78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Wiejska gromada jako mikrokosmos – </w:t>
            </w:r>
            <w:r>
              <w:rPr>
                <w:bCs/>
                <w:i/>
                <w:sz w:val="20"/>
                <w:szCs w:val="20"/>
              </w:rPr>
              <w:t xml:space="preserve">Chłopi </w:t>
            </w:r>
            <w:r>
              <w:rPr>
                <w:bCs/>
                <w:sz w:val="20"/>
                <w:szCs w:val="20"/>
              </w:rPr>
              <w:t xml:space="preserve">Władysława Stanisława Reymonta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7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tomu I</w:t>
            </w:r>
          </w:p>
          <w:p w14:paraId="633F8C7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bohaterów utworu i ich scharakteryzować</w:t>
            </w:r>
          </w:p>
        </w:tc>
        <w:tc>
          <w:tcPr>
            <w:tcW w:w="2321" w:type="dxa"/>
            <w:shd w:val="clear" w:color="auto" w:fill="E7E6E6"/>
          </w:tcPr>
          <w:p w14:paraId="633F8C7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strukturę społeczną wsi</w:t>
            </w:r>
          </w:p>
          <w:p w14:paraId="633F8C7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obyczajowość powiązaną z określonym stopniem w hierarchii społecznej</w:t>
            </w:r>
          </w:p>
          <w:p w14:paraId="633F8C7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obyczaje przedstawione</w:t>
            </w:r>
            <w:r>
              <w:rPr>
                <w:sz w:val="20"/>
                <w:szCs w:val="20"/>
              </w:rPr>
              <w:br/>
              <w:t>w powieści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C7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karczmy i kościoła w życiu społeczności wiejskiej</w:t>
            </w:r>
          </w:p>
        </w:tc>
        <w:tc>
          <w:tcPr>
            <w:tcW w:w="2346" w:type="dxa"/>
            <w:shd w:val="clear" w:color="auto" w:fill="E7E6E6"/>
          </w:tcPr>
          <w:p w14:paraId="633F8C7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wady i zalety podporządkowania się wspólnocie oraz jej prawom</w:t>
            </w:r>
          </w:p>
        </w:tc>
        <w:tc>
          <w:tcPr>
            <w:tcW w:w="2571" w:type="dxa"/>
            <w:shd w:val="clear" w:color="auto" w:fill="E7E6E6"/>
          </w:tcPr>
          <w:p w14:paraId="633F8C80" w14:textId="77777777" w:rsidR="004902BD" w:rsidRPr="00647797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symbolicznego</w:t>
            </w:r>
            <w:r>
              <w:rPr>
                <w:sz w:val="20"/>
                <w:szCs w:val="20"/>
              </w:rPr>
              <w:br/>
              <w:t xml:space="preserve">i uniwersalnego charakteru wspólnoty wiejskiej, przedstawionej w </w:t>
            </w:r>
            <w:r>
              <w:rPr>
                <w:i/>
                <w:sz w:val="20"/>
                <w:szCs w:val="20"/>
              </w:rPr>
              <w:t>Chłopach</w:t>
            </w:r>
            <w:r>
              <w:rPr>
                <w:sz w:val="20"/>
                <w:szCs w:val="20"/>
              </w:rPr>
              <w:t xml:space="preserve"> Władysława Stanisława Reymonta</w:t>
            </w:r>
          </w:p>
        </w:tc>
      </w:tr>
      <w:tr w:rsidR="004902BD" w:rsidRPr="009706AD" w14:paraId="633F8C8F" w14:textId="77777777" w:rsidTr="0021732C">
        <w:tc>
          <w:tcPr>
            <w:tcW w:w="2316" w:type="dxa"/>
            <w:shd w:val="clear" w:color="auto" w:fill="E7E6E6"/>
          </w:tcPr>
          <w:p w14:paraId="633F8C82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33. </w:t>
            </w:r>
          </w:p>
          <w:p w14:paraId="633F8C83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Uniwersalne prawdy</w:t>
            </w:r>
            <w:r>
              <w:rPr>
                <w:bCs/>
                <w:sz w:val="20"/>
                <w:szCs w:val="20"/>
              </w:rPr>
              <w:br/>
              <w:t>o naturze ludzkiej</w:t>
            </w:r>
            <w:r>
              <w:rPr>
                <w:bCs/>
                <w:sz w:val="20"/>
                <w:szCs w:val="20"/>
              </w:rPr>
              <w:br/>
              <w:t xml:space="preserve">w </w:t>
            </w:r>
            <w:r>
              <w:rPr>
                <w:bCs/>
                <w:i/>
                <w:sz w:val="20"/>
                <w:szCs w:val="20"/>
              </w:rPr>
              <w:t>Chłopach</w:t>
            </w:r>
            <w:r>
              <w:rPr>
                <w:bCs/>
                <w:sz w:val="20"/>
                <w:szCs w:val="20"/>
              </w:rPr>
              <w:t xml:space="preserve"> Władysława Stanisława Reymonta</w:t>
            </w:r>
          </w:p>
          <w:p w14:paraId="633F8C84" w14:textId="77777777" w:rsidR="004902BD" w:rsidRPr="00647797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8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tomu I</w:t>
            </w:r>
          </w:p>
          <w:p w14:paraId="633F8C8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głównych bohaterów powieści</w:t>
            </w:r>
          </w:p>
        </w:tc>
        <w:tc>
          <w:tcPr>
            <w:tcW w:w="2321" w:type="dxa"/>
            <w:shd w:val="clear" w:color="auto" w:fill="E7E6E6"/>
          </w:tcPr>
          <w:p w14:paraId="633F8C8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ziemi</w:t>
            </w:r>
            <w:r>
              <w:rPr>
                <w:sz w:val="20"/>
                <w:szCs w:val="20"/>
              </w:rPr>
              <w:br/>
              <w:t>w życiu chłopów</w:t>
            </w:r>
          </w:p>
          <w:p w14:paraId="633F8C8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Antka jako bohatera zbuntowanego </w:t>
            </w:r>
          </w:p>
          <w:p w14:paraId="633F8C8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Jagnę jako kobietę niepodporządkowującą się regułom wspólnoty </w:t>
            </w:r>
          </w:p>
        </w:tc>
        <w:tc>
          <w:tcPr>
            <w:tcW w:w="2342" w:type="dxa"/>
            <w:shd w:val="clear" w:color="auto" w:fill="E7E6E6"/>
          </w:tcPr>
          <w:p w14:paraId="633F8C8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walkę o ziemię</w:t>
            </w:r>
            <w:r>
              <w:rPr>
                <w:sz w:val="20"/>
                <w:szCs w:val="20"/>
              </w:rPr>
              <w:br/>
              <w:t>i kobietę jako zachowania warunkowane instynktem</w:t>
            </w:r>
          </w:p>
          <w:p w14:paraId="633F8C8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dostrzec rolę obyczaju jako zjawiska uwznioślającego zachowania instynktowne</w:t>
            </w:r>
          </w:p>
        </w:tc>
        <w:tc>
          <w:tcPr>
            <w:tcW w:w="2346" w:type="dxa"/>
            <w:shd w:val="clear" w:color="auto" w:fill="E7E6E6"/>
          </w:tcPr>
          <w:p w14:paraId="633F8C8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symboliczną śmierć Kuby podczas wesela </w:t>
            </w:r>
          </w:p>
          <w:p w14:paraId="633F8C8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uogólnić postawy Antka i Jagny </w:t>
            </w:r>
          </w:p>
        </w:tc>
        <w:tc>
          <w:tcPr>
            <w:tcW w:w="2571" w:type="dxa"/>
            <w:shd w:val="clear" w:color="auto" w:fill="E7E6E6"/>
          </w:tcPr>
          <w:p w14:paraId="633F8C8E" w14:textId="77777777" w:rsidR="004902BD" w:rsidRPr="0006599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podjąć dyskusję na temat relacji pomiędzy funkcjonowaniem we wspólnocie a samorealizacją</w:t>
            </w:r>
          </w:p>
        </w:tc>
      </w:tr>
      <w:tr w:rsidR="004902BD" w:rsidRPr="009706AD" w14:paraId="633F8C99" w14:textId="77777777" w:rsidTr="0021732C">
        <w:tc>
          <w:tcPr>
            <w:tcW w:w="2316" w:type="dxa"/>
            <w:shd w:val="clear" w:color="auto" w:fill="E7E6E6"/>
          </w:tcPr>
          <w:p w14:paraId="633F8C9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34. </w:t>
            </w:r>
          </w:p>
          <w:p w14:paraId="633F8C91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Chłopi </w:t>
            </w:r>
            <w:r>
              <w:rPr>
                <w:bCs/>
                <w:sz w:val="20"/>
                <w:szCs w:val="20"/>
              </w:rPr>
              <w:t xml:space="preserve">Władysława Stanisława Reymonta – kształt artystyczny utworu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9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trzy rodzaje narracji w utworze</w:t>
            </w:r>
          </w:p>
        </w:tc>
        <w:tc>
          <w:tcPr>
            <w:tcW w:w="2321" w:type="dxa"/>
            <w:shd w:val="clear" w:color="auto" w:fill="E7E6E6"/>
          </w:tcPr>
          <w:p w14:paraId="633F8C9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realizmu w powieści</w:t>
            </w:r>
          </w:p>
          <w:p w14:paraId="633F8C9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podać przykłady stylizacji gwarowej</w:t>
            </w:r>
            <w:r>
              <w:rPr>
                <w:sz w:val="20"/>
                <w:szCs w:val="20"/>
              </w:rPr>
              <w:br/>
              <w:t>i określić funkcję tego zabiegu</w:t>
            </w:r>
          </w:p>
        </w:tc>
        <w:tc>
          <w:tcPr>
            <w:tcW w:w="2342" w:type="dxa"/>
            <w:shd w:val="clear" w:color="auto" w:fill="E7E6E6"/>
          </w:tcPr>
          <w:p w14:paraId="633F8C9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obrazowania impresjonistycznego we fragmentach powieści</w:t>
            </w:r>
          </w:p>
          <w:p w14:paraId="633F8C9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obrazowania naturalistycznego we fragmentach powieści</w:t>
            </w:r>
          </w:p>
        </w:tc>
        <w:tc>
          <w:tcPr>
            <w:tcW w:w="2346" w:type="dxa"/>
            <w:shd w:val="clear" w:color="auto" w:fill="E7E6E6"/>
          </w:tcPr>
          <w:p w14:paraId="633F8C9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symbolikę powieści</w:t>
            </w:r>
          </w:p>
        </w:tc>
        <w:tc>
          <w:tcPr>
            <w:tcW w:w="2571" w:type="dxa"/>
            <w:shd w:val="clear" w:color="auto" w:fill="E7E6E6"/>
          </w:tcPr>
          <w:p w14:paraId="633F8C98" w14:textId="77777777" w:rsidR="004902BD" w:rsidRPr="00DF2107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obrazowanie impresjonistyczne w poezji</w:t>
            </w:r>
            <w:r>
              <w:rPr>
                <w:sz w:val="20"/>
                <w:szCs w:val="20"/>
              </w:rPr>
              <w:br/>
              <w:t xml:space="preserve">i prozie Młodej Polski </w:t>
            </w:r>
          </w:p>
        </w:tc>
      </w:tr>
      <w:tr w:rsidR="004902BD" w:rsidRPr="009706AD" w14:paraId="633F8CA2" w14:textId="77777777" w:rsidTr="0021732C">
        <w:tc>
          <w:tcPr>
            <w:tcW w:w="2316" w:type="dxa"/>
            <w:shd w:val="clear" w:color="auto" w:fill="E7E6E6"/>
          </w:tcPr>
          <w:p w14:paraId="633F8C9A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*35. </w:t>
            </w:r>
          </w:p>
          <w:p w14:paraId="633F8C9B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Kobiecość i męskość, czyli odwieczny świat archetypów w </w:t>
            </w:r>
            <w:r>
              <w:rPr>
                <w:bCs/>
                <w:i/>
                <w:sz w:val="20"/>
                <w:szCs w:val="20"/>
              </w:rPr>
              <w:t>Chłopach</w:t>
            </w:r>
            <w:r>
              <w:rPr>
                <w:bCs/>
                <w:sz w:val="20"/>
                <w:szCs w:val="20"/>
              </w:rPr>
              <w:t xml:space="preserve"> Władysława Stanisława Reymonta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9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różne obrazy kobiecości na przykładach Hanki</w:t>
            </w:r>
            <w:r>
              <w:rPr>
                <w:sz w:val="20"/>
                <w:szCs w:val="20"/>
              </w:rPr>
              <w:br/>
              <w:t>i Jagny</w:t>
            </w:r>
          </w:p>
        </w:tc>
        <w:tc>
          <w:tcPr>
            <w:tcW w:w="2321" w:type="dxa"/>
            <w:shd w:val="clear" w:color="auto" w:fill="E7E6E6"/>
          </w:tcPr>
          <w:p w14:paraId="633F8C9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relacje Jagny</w:t>
            </w:r>
            <w:r>
              <w:rPr>
                <w:sz w:val="20"/>
                <w:szCs w:val="20"/>
              </w:rPr>
              <w:br/>
              <w:t>z mężczyznami</w:t>
            </w:r>
            <w:r>
              <w:rPr>
                <w:sz w:val="20"/>
                <w:szCs w:val="20"/>
              </w:rPr>
              <w:br/>
              <w:t>w kontekście różnorodności relacji między męskością</w:t>
            </w:r>
            <w:r>
              <w:rPr>
                <w:sz w:val="20"/>
                <w:szCs w:val="20"/>
              </w:rPr>
              <w:br/>
              <w:t>a kobiecością</w:t>
            </w:r>
          </w:p>
          <w:p w14:paraId="633F8C9E" w14:textId="77777777" w:rsidR="004902BD" w:rsidRPr="001D493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archetyp macierzyństwa na przykładzie Hanki </w:t>
            </w:r>
          </w:p>
        </w:tc>
        <w:tc>
          <w:tcPr>
            <w:tcW w:w="2342" w:type="dxa"/>
            <w:shd w:val="clear" w:color="auto" w:fill="E7E6E6"/>
          </w:tcPr>
          <w:p w14:paraId="633F8C9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topos nieszczęśliwej miłości</w:t>
            </w:r>
            <w:r>
              <w:rPr>
                <w:sz w:val="20"/>
                <w:szCs w:val="20"/>
              </w:rPr>
              <w:br/>
              <w:t xml:space="preserve">w </w:t>
            </w:r>
            <w:r>
              <w:rPr>
                <w:i/>
                <w:sz w:val="20"/>
                <w:szCs w:val="20"/>
              </w:rPr>
              <w:t>Chłopach</w:t>
            </w:r>
          </w:p>
        </w:tc>
        <w:tc>
          <w:tcPr>
            <w:tcW w:w="2346" w:type="dxa"/>
            <w:shd w:val="clear" w:color="auto" w:fill="E7E6E6"/>
          </w:tcPr>
          <w:p w14:paraId="633F8CA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konfliktu między Maciejem a Antkiem</w:t>
            </w:r>
            <w:r>
              <w:rPr>
                <w:sz w:val="20"/>
                <w:szCs w:val="20"/>
              </w:rPr>
              <w:br/>
              <w:t xml:space="preserve">w kontekście </w:t>
            </w:r>
            <w:proofErr w:type="spellStart"/>
            <w:r>
              <w:rPr>
                <w:sz w:val="20"/>
                <w:szCs w:val="20"/>
              </w:rPr>
              <w:t>zachowań</w:t>
            </w:r>
            <w:proofErr w:type="spellEnd"/>
            <w:r>
              <w:rPr>
                <w:sz w:val="20"/>
                <w:szCs w:val="20"/>
              </w:rPr>
              <w:t xml:space="preserve"> archetypicznych </w:t>
            </w:r>
          </w:p>
        </w:tc>
        <w:tc>
          <w:tcPr>
            <w:tcW w:w="2571" w:type="dxa"/>
            <w:shd w:val="clear" w:color="auto" w:fill="E7E6E6"/>
          </w:tcPr>
          <w:p w14:paraId="633F8CA1" w14:textId="77777777" w:rsidR="004902BD" w:rsidRPr="002969E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funkcjonowania Jagny</w:t>
            </w:r>
            <w:r>
              <w:rPr>
                <w:sz w:val="20"/>
                <w:szCs w:val="20"/>
              </w:rPr>
              <w:br/>
              <w:t xml:space="preserve">w społeczności jako profanatorki i </w:t>
            </w:r>
            <w:proofErr w:type="spellStart"/>
            <w:r>
              <w:rPr>
                <w:sz w:val="20"/>
                <w:szCs w:val="20"/>
              </w:rPr>
              <w:t>parezjanistki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4902BD" w:rsidRPr="009706AD" w14:paraId="633F8CAE" w14:textId="77777777" w:rsidTr="0021732C">
        <w:tc>
          <w:tcPr>
            <w:tcW w:w="2316" w:type="dxa"/>
            <w:shd w:val="clear" w:color="auto" w:fill="D9D9D9"/>
          </w:tcPr>
          <w:p w14:paraId="633F8CA3" w14:textId="77777777" w:rsidR="004902BD" w:rsidRDefault="004902BD" w:rsidP="002173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*36. </w:t>
            </w:r>
          </w:p>
          <w:p w14:paraId="633F8CA4" w14:textId="77777777" w:rsidR="004902BD" w:rsidRPr="009835E2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Myślenie mityczne</w:t>
            </w:r>
            <w:r>
              <w:rPr>
                <w:sz w:val="20"/>
                <w:szCs w:val="20"/>
              </w:rPr>
              <w:br/>
              <w:t xml:space="preserve">w </w:t>
            </w:r>
            <w:r>
              <w:rPr>
                <w:i/>
                <w:sz w:val="20"/>
                <w:szCs w:val="20"/>
              </w:rPr>
              <w:t>Chłopach</w:t>
            </w:r>
            <w:r>
              <w:rPr>
                <w:sz w:val="20"/>
                <w:szCs w:val="20"/>
              </w:rPr>
              <w:t xml:space="preserve"> Władysława Stanisława Reymonta (lektura obowiązkowa)</w:t>
            </w:r>
          </w:p>
        </w:tc>
        <w:tc>
          <w:tcPr>
            <w:tcW w:w="2319" w:type="dxa"/>
            <w:shd w:val="clear" w:color="auto" w:fill="D9D9D9"/>
          </w:tcPr>
          <w:p w14:paraId="633F8CA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powieści elementy religii chrześcijańskiej</w:t>
            </w:r>
            <w:r>
              <w:rPr>
                <w:sz w:val="20"/>
                <w:szCs w:val="20"/>
              </w:rPr>
              <w:br/>
              <w:t xml:space="preserve">i obrzędów pogańskich </w:t>
            </w:r>
          </w:p>
        </w:tc>
        <w:tc>
          <w:tcPr>
            <w:tcW w:w="2321" w:type="dxa"/>
            <w:shd w:val="clear" w:color="auto" w:fill="D9D9D9"/>
          </w:tcPr>
          <w:p w14:paraId="633F8CA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czas</w:t>
            </w:r>
            <w:r>
              <w:rPr>
                <w:sz w:val="20"/>
                <w:szCs w:val="20"/>
              </w:rPr>
              <w:br/>
              <w:t>i przestrzeń</w:t>
            </w:r>
            <w:r>
              <w:rPr>
                <w:sz w:val="20"/>
                <w:szCs w:val="20"/>
              </w:rPr>
              <w:br/>
              <w:t xml:space="preserve">w </w:t>
            </w:r>
            <w:r>
              <w:rPr>
                <w:i/>
                <w:sz w:val="20"/>
                <w:szCs w:val="20"/>
              </w:rPr>
              <w:t>Chłopach</w:t>
            </w:r>
            <w:r>
              <w:rPr>
                <w:i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w kategoriach mitycznych</w:t>
            </w:r>
          </w:p>
          <w:p w14:paraId="633F8CA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mit Matki Ziemi w powieści</w:t>
            </w:r>
          </w:p>
          <w:p w14:paraId="633F8CA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odnaleźć</w:t>
            </w:r>
            <w:r>
              <w:rPr>
                <w:sz w:val="20"/>
                <w:szCs w:val="20"/>
              </w:rPr>
              <w:br/>
              <w:t>w źródłach informacje na temat symboliki obrzędów weselnych oraz odnieść je do wesela Jagny i Macieja</w:t>
            </w:r>
          </w:p>
        </w:tc>
        <w:tc>
          <w:tcPr>
            <w:tcW w:w="2342" w:type="dxa"/>
            <w:shd w:val="clear" w:color="auto" w:fill="D9D9D9"/>
          </w:tcPr>
          <w:p w14:paraId="633F8CA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kreację Antka</w:t>
            </w:r>
            <w:r>
              <w:rPr>
                <w:sz w:val="20"/>
                <w:szCs w:val="20"/>
              </w:rPr>
              <w:br/>
              <w:t>w kategoriach mitu</w:t>
            </w:r>
          </w:p>
          <w:p w14:paraId="633F8CA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zależności człowieka od natury</w:t>
            </w:r>
            <w:r>
              <w:rPr>
                <w:sz w:val="20"/>
                <w:szCs w:val="20"/>
              </w:rPr>
              <w:br/>
              <w:t>w powieści</w:t>
            </w:r>
          </w:p>
          <w:p w14:paraId="633F8CA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D9D9D9"/>
          </w:tcPr>
          <w:p w14:paraId="633F8CA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mitologizacja</w:t>
            </w:r>
          </w:p>
        </w:tc>
        <w:tc>
          <w:tcPr>
            <w:tcW w:w="2571" w:type="dxa"/>
            <w:shd w:val="clear" w:color="auto" w:fill="D9D9D9"/>
          </w:tcPr>
          <w:p w14:paraId="633F8CAD" w14:textId="77777777" w:rsidR="004902BD" w:rsidRPr="004C173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współwystępowanie</w:t>
            </w:r>
            <w:r>
              <w:rPr>
                <w:sz w:val="20"/>
                <w:szCs w:val="20"/>
              </w:rPr>
              <w:br/>
              <w:t>w powieści elementów religii chrześcijańskiej</w:t>
            </w:r>
            <w:r>
              <w:rPr>
                <w:sz w:val="20"/>
                <w:szCs w:val="20"/>
              </w:rPr>
              <w:br/>
              <w:t>i obrzędów pogańskich</w:t>
            </w:r>
          </w:p>
        </w:tc>
      </w:tr>
      <w:tr w:rsidR="004902BD" w:rsidRPr="009706AD" w14:paraId="633F8CB6" w14:textId="77777777" w:rsidTr="0021732C">
        <w:tc>
          <w:tcPr>
            <w:tcW w:w="2316" w:type="dxa"/>
            <w:shd w:val="clear" w:color="auto" w:fill="FFFFFF"/>
          </w:tcPr>
          <w:p w14:paraId="633F8CA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</w:t>
            </w:r>
            <w:r w:rsidRPr="00E703FA">
              <w:rPr>
                <w:b/>
                <w:bCs/>
                <w:sz w:val="20"/>
                <w:szCs w:val="20"/>
              </w:rPr>
              <w:t>.</w:t>
            </w:r>
          </w:p>
          <w:p w14:paraId="633F8CB0" w14:textId="77777777" w:rsidR="004902BD" w:rsidRPr="004A7D3E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8CB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4321">
              <w:rPr>
                <w:sz w:val="20"/>
                <w:szCs w:val="20"/>
              </w:rPr>
              <w:t>• odczytać</w:t>
            </w:r>
            <w:r w:rsidRPr="009706AD">
              <w:rPr>
                <w:sz w:val="20"/>
                <w:szCs w:val="20"/>
              </w:rPr>
              <w:t xml:space="preserve"> wskazówk</w:t>
            </w:r>
            <w:r>
              <w:rPr>
                <w:sz w:val="20"/>
                <w:szCs w:val="20"/>
              </w:rPr>
              <w:t>i dotyczące interpretacji tekstów</w:t>
            </w:r>
          </w:p>
        </w:tc>
        <w:tc>
          <w:tcPr>
            <w:tcW w:w="2321" w:type="dxa"/>
            <w:shd w:val="clear" w:color="auto" w:fill="FFFFFF"/>
          </w:tcPr>
          <w:p w14:paraId="633F8CB2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</w:t>
            </w:r>
            <w:r>
              <w:rPr>
                <w:sz w:val="20"/>
                <w:szCs w:val="20"/>
              </w:rPr>
              <w:t>y</w:t>
            </w:r>
            <w:r w:rsidRPr="009706AD">
              <w:rPr>
                <w:sz w:val="20"/>
                <w:szCs w:val="20"/>
              </w:rPr>
              <w:t xml:space="preserve">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8CB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8CB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rolę kontekstów w odczytaniu sensu utwor</w:t>
            </w:r>
            <w:r>
              <w:rPr>
                <w:sz w:val="20"/>
                <w:szCs w:val="20"/>
              </w:rPr>
              <w:t>ów</w:t>
            </w:r>
          </w:p>
        </w:tc>
        <w:tc>
          <w:tcPr>
            <w:tcW w:w="2571" w:type="dxa"/>
            <w:shd w:val="clear" w:color="auto" w:fill="FFFFFF"/>
          </w:tcPr>
          <w:p w14:paraId="633F8CB5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  <w:r>
              <w:rPr>
                <w:sz w:val="20"/>
                <w:szCs w:val="20"/>
              </w:rPr>
              <w:t>y</w:t>
            </w:r>
          </w:p>
        </w:tc>
      </w:tr>
      <w:tr w:rsidR="004902BD" w:rsidRPr="009706AD" w14:paraId="633F8CC0" w14:textId="77777777" w:rsidTr="0021732C">
        <w:tc>
          <w:tcPr>
            <w:tcW w:w="2316" w:type="dxa"/>
            <w:shd w:val="clear" w:color="auto" w:fill="D9D9D9"/>
          </w:tcPr>
          <w:p w14:paraId="633F8CB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38. </w:t>
            </w:r>
          </w:p>
          <w:p w14:paraId="633F8CB8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Wprowadzenie do analizy </w:t>
            </w:r>
            <w:r>
              <w:rPr>
                <w:bCs/>
                <w:i/>
                <w:sz w:val="20"/>
                <w:szCs w:val="20"/>
              </w:rPr>
              <w:t>Wesela</w:t>
            </w:r>
            <w:r>
              <w:rPr>
                <w:bCs/>
                <w:sz w:val="20"/>
                <w:szCs w:val="20"/>
              </w:rPr>
              <w:t xml:space="preserve"> Stanisława Wyspiańskiego (lektura obowiązkowa)</w:t>
            </w:r>
          </w:p>
        </w:tc>
        <w:tc>
          <w:tcPr>
            <w:tcW w:w="2319" w:type="dxa"/>
            <w:shd w:val="clear" w:color="auto" w:fill="D9D9D9"/>
          </w:tcPr>
          <w:p w14:paraId="633F8CB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obszary działalności twórczej Stanisława Wyspiańskiego</w:t>
            </w:r>
          </w:p>
          <w:p w14:paraId="633F8CB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najważniejsze fakty z życia Stanisława Wyspiańskiego</w:t>
            </w:r>
          </w:p>
        </w:tc>
        <w:tc>
          <w:tcPr>
            <w:tcW w:w="2321" w:type="dxa"/>
            <w:shd w:val="clear" w:color="auto" w:fill="D9D9D9"/>
          </w:tcPr>
          <w:p w14:paraId="633F8CB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genezę </w:t>
            </w:r>
            <w:r>
              <w:rPr>
                <w:i/>
                <w:sz w:val="20"/>
                <w:szCs w:val="20"/>
              </w:rPr>
              <w:t>Wesela</w:t>
            </w:r>
            <w:r>
              <w:rPr>
                <w:sz w:val="20"/>
                <w:szCs w:val="20"/>
              </w:rPr>
              <w:t xml:space="preserve"> </w:t>
            </w:r>
          </w:p>
          <w:p w14:paraId="633F8CB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pierwowzory głównych bohaterów </w:t>
            </w:r>
            <w:r>
              <w:rPr>
                <w:i/>
                <w:sz w:val="20"/>
                <w:szCs w:val="20"/>
              </w:rPr>
              <w:t>Wesela</w:t>
            </w:r>
          </w:p>
        </w:tc>
        <w:tc>
          <w:tcPr>
            <w:tcW w:w="2342" w:type="dxa"/>
            <w:shd w:val="clear" w:color="auto" w:fill="D9D9D9"/>
          </w:tcPr>
          <w:p w14:paraId="633F8CBD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elementy realistyczne</w:t>
            </w:r>
            <w:r>
              <w:rPr>
                <w:sz w:val="20"/>
                <w:szCs w:val="20"/>
              </w:rPr>
              <w:br/>
              <w:t>i fantastyczne</w:t>
            </w:r>
          </w:p>
        </w:tc>
        <w:tc>
          <w:tcPr>
            <w:tcW w:w="2346" w:type="dxa"/>
            <w:shd w:val="clear" w:color="auto" w:fill="D9D9D9"/>
          </w:tcPr>
          <w:p w14:paraId="633F8CB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</w:t>
            </w:r>
            <w:r>
              <w:rPr>
                <w:sz w:val="20"/>
                <w:szCs w:val="20"/>
              </w:rPr>
              <w:br/>
              <w:t xml:space="preserve">w twórczości plastycznej Stanisława Wyspiańskiego elementy estetyki modernistycznej </w:t>
            </w:r>
          </w:p>
        </w:tc>
        <w:tc>
          <w:tcPr>
            <w:tcW w:w="2571" w:type="dxa"/>
            <w:shd w:val="clear" w:color="auto" w:fill="D9D9D9"/>
          </w:tcPr>
          <w:p w14:paraId="633F8CBF" w14:textId="77777777" w:rsidR="004902BD" w:rsidRPr="00950369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wybranych dzieł plastycznych Stanisława Wyspiańskiego</w:t>
            </w:r>
          </w:p>
        </w:tc>
      </w:tr>
      <w:tr w:rsidR="004902BD" w:rsidRPr="009706AD" w14:paraId="633F8CCD" w14:textId="77777777" w:rsidTr="0021732C">
        <w:tc>
          <w:tcPr>
            <w:tcW w:w="2316" w:type="dxa"/>
            <w:shd w:val="clear" w:color="auto" w:fill="D9D9D9"/>
          </w:tcPr>
          <w:p w14:paraId="633F8CC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39.  </w:t>
            </w:r>
          </w:p>
          <w:p w14:paraId="633F8CC2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Portret podzielonego społeczeństwa w </w:t>
            </w:r>
            <w:r>
              <w:rPr>
                <w:bCs/>
                <w:i/>
                <w:sz w:val="20"/>
                <w:szCs w:val="20"/>
              </w:rPr>
              <w:t>Weselu</w:t>
            </w:r>
            <w:r>
              <w:rPr>
                <w:bCs/>
                <w:sz w:val="20"/>
                <w:szCs w:val="20"/>
              </w:rPr>
              <w:t xml:space="preserve"> Stanisława Wyspiańskiego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D9D9D9"/>
          </w:tcPr>
          <w:p w14:paraId="633F8CC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przestrzeń sceniczną na podstawie </w:t>
            </w:r>
            <w:r>
              <w:rPr>
                <w:i/>
                <w:sz w:val="20"/>
                <w:szCs w:val="20"/>
              </w:rPr>
              <w:t>Dekoracji</w:t>
            </w:r>
          </w:p>
          <w:p w14:paraId="633F8CC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opisie </w:t>
            </w:r>
            <w:r>
              <w:rPr>
                <w:i/>
                <w:sz w:val="20"/>
                <w:szCs w:val="20"/>
              </w:rPr>
              <w:t>Dekoracji</w:t>
            </w:r>
            <w:r>
              <w:rPr>
                <w:sz w:val="20"/>
                <w:szCs w:val="20"/>
              </w:rPr>
              <w:t xml:space="preserve"> elementy kultury materialnej kojarzące się</w:t>
            </w:r>
            <w:r>
              <w:rPr>
                <w:sz w:val="20"/>
                <w:szCs w:val="20"/>
              </w:rPr>
              <w:br/>
              <w:t>z chłopstwem i inteligencją</w:t>
            </w:r>
          </w:p>
        </w:tc>
        <w:tc>
          <w:tcPr>
            <w:tcW w:w="2321" w:type="dxa"/>
            <w:shd w:val="clear" w:color="auto" w:fill="D9D9D9"/>
          </w:tcPr>
          <w:p w14:paraId="633F8CC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didaskaliach rozpoczynających utwór elementy obrazowania impresjonistycznego </w:t>
            </w:r>
          </w:p>
          <w:p w14:paraId="633F8CC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Żyda jako zdystansowanego obserwatora</w:t>
            </w:r>
            <w:r>
              <w:rPr>
                <w:sz w:val="20"/>
                <w:szCs w:val="20"/>
              </w:rPr>
              <w:br/>
              <w:t xml:space="preserve">i komentatora </w:t>
            </w:r>
          </w:p>
          <w:p w14:paraId="633F8CC7" w14:textId="77777777" w:rsidR="004902BD" w:rsidRPr="00FC358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akcie I fragmenty nawiązujące do rabacji galicyjskiej</w:t>
            </w:r>
          </w:p>
        </w:tc>
        <w:tc>
          <w:tcPr>
            <w:tcW w:w="2342" w:type="dxa"/>
            <w:shd w:val="clear" w:color="auto" w:fill="D9D9D9"/>
          </w:tcPr>
          <w:p w14:paraId="633F8CC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sposób, w jaki</w:t>
            </w:r>
            <w:r>
              <w:rPr>
                <w:sz w:val="20"/>
                <w:szCs w:val="20"/>
              </w:rPr>
              <w:br/>
              <w:t>o rabacji mówią chłopi (Dziad i Ojciec) oraz inteligenci (Pan Młody</w:t>
            </w:r>
            <w:r>
              <w:rPr>
                <w:sz w:val="20"/>
                <w:szCs w:val="20"/>
              </w:rPr>
              <w:br/>
              <w:t>i Gospodarz)</w:t>
            </w:r>
          </w:p>
          <w:p w14:paraId="633F8CC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relacje między chłopstwem a inteligencją w akcie I (szczególnie na podstawie rozmów: Czepca z Dziennikarzem, Radczyni z </w:t>
            </w:r>
            <w:proofErr w:type="spellStart"/>
            <w:r>
              <w:rPr>
                <w:sz w:val="20"/>
                <w:szCs w:val="20"/>
              </w:rPr>
              <w:t>Kliminą</w:t>
            </w:r>
            <w:proofErr w:type="spellEnd"/>
            <w:r>
              <w:rPr>
                <w:sz w:val="20"/>
                <w:szCs w:val="20"/>
              </w:rPr>
              <w:t>, Pana Młodego z Panną Młodą)</w:t>
            </w:r>
          </w:p>
        </w:tc>
        <w:tc>
          <w:tcPr>
            <w:tcW w:w="2346" w:type="dxa"/>
            <w:shd w:val="clear" w:color="auto" w:fill="D9D9D9"/>
          </w:tcPr>
          <w:p w14:paraId="633F8CC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uprzedzenia</w:t>
            </w:r>
            <w:r>
              <w:rPr>
                <w:sz w:val="20"/>
                <w:szCs w:val="20"/>
              </w:rPr>
              <w:br/>
              <w:t>i stereotypy, które stoją na przeszkodzie porozumieniu między chłopstwem</w:t>
            </w:r>
            <w:r>
              <w:rPr>
                <w:sz w:val="20"/>
                <w:szCs w:val="20"/>
              </w:rPr>
              <w:br/>
              <w:t>a inteligencją, oraz dokonać ich analizy</w:t>
            </w:r>
          </w:p>
          <w:p w14:paraId="633F8CC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Rachelę i przedstawić jej funkcję w dramacie</w:t>
            </w:r>
          </w:p>
        </w:tc>
        <w:tc>
          <w:tcPr>
            <w:tcW w:w="2571" w:type="dxa"/>
            <w:shd w:val="clear" w:color="auto" w:fill="D9D9D9"/>
          </w:tcPr>
          <w:p w14:paraId="633F8CCC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sposób, w jaki Stanisław Wyspiański realizował w didaskaliach młodopolską ideę syntezy sztuk </w:t>
            </w:r>
          </w:p>
        </w:tc>
      </w:tr>
      <w:tr w:rsidR="004902BD" w:rsidRPr="009706AD" w14:paraId="633F8CDB" w14:textId="77777777" w:rsidTr="0021732C">
        <w:tc>
          <w:tcPr>
            <w:tcW w:w="2316" w:type="dxa"/>
            <w:shd w:val="clear" w:color="auto" w:fill="E7E6E6"/>
          </w:tcPr>
          <w:p w14:paraId="633F8CC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40. </w:t>
            </w:r>
          </w:p>
          <w:p w14:paraId="633F8CCF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„Co się w duszy komu gra, co kto w swoich widzi snach…” – widma</w:t>
            </w:r>
            <w:r>
              <w:rPr>
                <w:bCs/>
                <w:sz w:val="20"/>
                <w:szCs w:val="20"/>
              </w:rPr>
              <w:br/>
              <w:t xml:space="preserve">i duchy w </w:t>
            </w:r>
            <w:r>
              <w:rPr>
                <w:bCs/>
                <w:i/>
                <w:sz w:val="20"/>
                <w:szCs w:val="20"/>
              </w:rPr>
              <w:t>Weselu</w:t>
            </w:r>
            <w:r>
              <w:rPr>
                <w:bCs/>
                <w:sz w:val="20"/>
                <w:szCs w:val="20"/>
              </w:rPr>
              <w:t xml:space="preserve"> Stanisława Wyspiańskiego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D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osoby dramatu i wskazać ich pierwowzory</w:t>
            </w:r>
          </w:p>
          <w:p w14:paraId="633F8CD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cel przybycia Wernyhory</w:t>
            </w:r>
            <w:r>
              <w:rPr>
                <w:sz w:val="20"/>
                <w:szCs w:val="20"/>
              </w:rPr>
              <w:br/>
              <w:t xml:space="preserve">i misję powierzoną Gospodarzowi </w:t>
            </w:r>
          </w:p>
        </w:tc>
        <w:tc>
          <w:tcPr>
            <w:tcW w:w="2321" w:type="dxa"/>
            <w:shd w:val="clear" w:color="auto" w:fill="E7E6E6"/>
          </w:tcPr>
          <w:p w14:paraId="633F8CD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 wyjątkowość Wernyhory na tle pozostałych osób dramatu </w:t>
            </w:r>
          </w:p>
          <w:p w14:paraId="633F8CD3" w14:textId="77777777" w:rsidR="004902BD" w:rsidRPr="00F958C0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dlaczego zjawy ukazują się konkretnym bohaterom</w:t>
            </w:r>
          </w:p>
        </w:tc>
        <w:tc>
          <w:tcPr>
            <w:tcW w:w="2342" w:type="dxa"/>
            <w:shd w:val="clear" w:color="auto" w:fill="E7E6E6"/>
          </w:tcPr>
          <w:p w14:paraId="633F8CD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rolę Racheli we wprowadzeniu zjaw do dramatu </w:t>
            </w:r>
          </w:p>
          <w:p w14:paraId="633F8CD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słowa Chochoła: „Co się</w:t>
            </w:r>
            <w:r>
              <w:rPr>
                <w:sz w:val="20"/>
                <w:szCs w:val="20"/>
              </w:rPr>
              <w:br/>
              <w:t>w duszy komu gra, co kto w swoich widzi snach…” w kontekście aktu II</w:t>
            </w:r>
          </w:p>
          <w:p w14:paraId="633F8CD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kulturowe widoczne</w:t>
            </w:r>
            <w:r>
              <w:rPr>
                <w:sz w:val="20"/>
                <w:szCs w:val="20"/>
              </w:rPr>
              <w:br/>
              <w:t xml:space="preserve">w prezentacji osób dramatu </w:t>
            </w:r>
          </w:p>
          <w:p w14:paraId="633F8CD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symbolikę rekwizytów, które pojawiają się w akcie II</w:t>
            </w:r>
          </w:p>
        </w:tc>
        <w:tc>
          <w:tcPr>
            <w:tcW w:w="2346" w:type="dxa"/>
            <w:shd w:val="clear" w:color="auto" w:fill="E7E6E6"/>
          </w:tcPr>
          <w:p w14:paraId="633F8CD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dialogów bohaterów</w:t>
            </w:r>
          </w:p>
          <w:p w14:paraId="633F8CD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 symboliczne znaczenie każdej z osób dramatu </w:t>
            </w:r>
          </w:p>
        </w:tc>
        <w:tc>
          <w:tcPr>
            <w:tcW w:w="2571" w:type="dxa"/>
            <w:shd w:val="clear" w:color="auto" w:fill="E7E6E6"/>
          </w:tcPr>
          <w:p w14:paraId="633F8CDA" w14:textId="77777777" w:rsidR="004902BD" w:rsidRPr="00772C79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wykorzystane w </w:t>
            </w:r>
            <w:r>
              <w:rPr>
                <w:i/>
                <w:sz w:val="20"/>
                <w:szCs w:val="20"/>
              </w:rPr>
              <w:t>Weselu</w:t>
            </w:r>
            <w:r>
              <w:rPr>
                <w:sz w:val="20"/>
                <w:szCs w:val="20"/>
              </w:rPr>
              <w:t xml:space="preserve"> obrazy Jana Matejki i omówić ich funkcję</w:t>
            </w:r>
          </w:p>
        </w:tc>
      </w:tr>
      <w:tr w:rsidR="004902BD" w:rsidRPr="009706AD" w14:paraId="633F8CE7" w14:textId="77777777" w:rsidTr="0021732C">
        <w:tc>
          <w:tcPr>
            <w:tcW w:w="2316" w:type="dxa"/>
            <w:shd w:val="clear" w:color="auto" w:fill="E7E6E6"/>
          </w:tcPr>
          <w:p w14:paraId="633F8CDC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</w:t>
            </w:r>
            <w:r w:rsidRPr="001141E4">
              <w:rPr>
                <w:b/>
                <w:bCs/>
                <w:sz w:val="20"/>
                <w:szCs w:val="20"/>
              </w:rPr>
              <w:t xml:space="preserve">. </w:t>
            </w:r>
          </w:p>
          <w:p w14:paraId="633F8CDD" w14:textId="77777777" w:rsidR="004902BD" w:rsidRPr="009835E2" w:rsidRDefault="004902BD" w:rsidP="0021732C">
            <w:pPr>
              <w:rPr>
                <w:bCs/>
                <w:sz w:val="20"/>
                <w:szCs w:val="20"/>
              </w:rPr>
            </w:pPr>
            <w:r w:rsidRPr="001141E4">
              <w:rPr>
                <w:bCs/>
                <w:sz w:val="20"/>
                <w:szCs w:val="20"/>
              </w:rPr>
              <w:t xml:space="preserve">W rytmie chocholego tańca – symboliczne znaczenie aktu </w:t>
            </w:r>
            <w:r>
              <w:rPr>
                <w:bCs/>
                <w:sz w:val="20"/>
                <w:szCs w:val="20"/>
              </w:rPr>
              <w:t xml:space="preserve">III </w:t>
            </w:r>
            <w:r w:rsidRPr="001141E4">
              <w:rPr>
                <w:bCs/>
                <w:i/>
                <w:sz w:val="20"/>
                <w:szCs w:val="20"/>
              </w:rPr>
              <w:t>Wesela</w:t>
            </w:r>
            <w:r>
              <w:rPr>
                <w:bCs/>
                <w:sz w:val="20"/>
                <w:szCs w:val="20"/>
              </w:rPr>
              <w:t xml:space="preserve"> Stanisława Wyspiańskiego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D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postawę inteligencji w akcie III</w:t>
            </w:r>
          </w:p>
          <w:p w14:paraId="633F8CD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postawę chłopstwa w akcie III</w:t>
            </w:r>
          </w:p>
        </w:tc>
        <w:tc>
          <w:tcPr>
            <w:tcW w:w="2321" w:type="dxa"/>
            <w:shd w:val="clear" w:color="auto" w:fill="E7E6E6"/>
          </w:tcPr>
          <w:p w14:paraId="633F8CE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relacje pomiędzy inteligencją</w:t>
            </w:r>
            <w:r>
              <w:rPr>
                <w:sz w:val="20"/>
                <w:szCs w:val="20"/>
              </w:rPr>
              <w:br/>
              <w:t>a chłopstwem wobec zbliżającego się zrywu</w:t>
            </w:r>
          </w:p>
        </w:tc>
        <w:tc>
          <w:tcPr>
            <w:tcW w:w="2342" w:type="dxa"/>
            <w:shd w:val="clear" w:color="auto" w:fill="E7E6E6"/>
          </w:tcPr>
          <w:p w14:paraId="633F8CE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symbolikę złotego rogu</w:t>
            </w:r>
            <w:r>
              <w:rPr>
                <w:sz w:val="20"/>
                <w:szCs w:val="20"/>
              </w:rPr>
              <w:br/>
              <w:t>i zgubienia artefaktu przez Jaśka</w:t>
            </w:r>
          </w:p>
          <w:p w14:paraId="633F8CE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symboliki Chochoła</w:t>
            </w:r>
          </w:p>
        </w:tc>
        <w:tc>
          <w:tcPr>
            <w:tcW w:w="2346" w:type="dxa"/>
            <w:shd w:val="clear" w:color="auto" w:fill="E7E6E6"/>
          </w:tcPr>
          <w:p w14:paraId="633F8CE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symbolicznego znaczenia rozmowy Poety z Panną Młodą</w:t>
            </w:r>
          </w:p>
          <w:p w14:paraId="633F8CE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symbolikę chocholego tańca i ocenić jej aktualność</w:t>
            </w:r>
          </w:p>
          <w:p w14:paraId="633F8CE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motyw tańców kończących </w:t>
            </w:r>
            <w:r>
              <w:rPr>
                <w:i/>
                <w:sz w:val="20"/>
                <w:szCs w:val="20"/>
              </w:rPr>
              <w:t>Pana Tadeusza</w:t>
            </w:r>
            <w:r>
              <w:rPr>
                <w:sz w:val="20"/>
                <w:szCs w:val="20"/>
              </w:rPr>
              <w:t xml:space="preserve"> Adama Mickiewicza i </w:t>
            </w:r>
            <w:r>
              <w:rPr>
                <w:i/>
                <w:sz w:val="20"/>
                <w:szCs w:val="20"/>
              </w:rPr>
              <w:t>Wesele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Stanisława Wyspiańskiego</w:t>
            </w:r>
          </w:p>
        </w:tc>
        <w:tc>
          <w:tcPr>
            <w:tcW w:w="2571" w:type="dxa"/>
            <w:shd w:val="clear" w:color="auto" w:fill="E7E6E6"/>
          </w:tcPr>
          <w:p w14:paraId="633F8CE6" w14:textId="77777777" w:rsidR="004902BD" w:rsidRPr="00500A99" w:rsidRDefault="004902BD" w:rsidP="0021732C">
            <w:pPr>
              <w:snapToGrid w:val="0"/>
            </w:pPr>
            <w:r>
              <w:rPr>
                <w:sz w:val="20"/>
                <w:szCs w:val="20"/>
              </w:rPr>
              <w:lastRenderedPageBreak/>
              <w:t>• przedstawić postawy</w:t>
            </w:r>
            <w:r>
              <w:rPr>
                <w:sz w:val="20"/>
                <w:szCs w:val="20"/>
              </w:rPr>
              <w:br/>
              <w:t>i nastroje dekadenckie</w:t>
            </w:r>
            <w:r>
              <w:rPr>
                <w:sz w:val="20"/>
                <w:szCs w:val="20"/>
              </w:rPr>
              <w:br/>
              <w:t xml:space="preserve">w </w:t>
            </w:r>
            <w:r>
              <w:rPr>
                <w:i/>
                <w:sz w:val="20"/>
                <w:szCs w:val="20"/>
              </w:rPr>
              <w:t xml:space="preserve">Weselu </w:t>
            </w:r>
            <w:r>
              <w:rPr>
                <w:sz w:val="20"/>
                <w:szCs w:val="20"/>
              </w:rPr>
              <w:t>oraz innych młodopolskich tekstach kultury</w:t>
            </w:r>
          </w:p>
        </w:tc>
      </w:tr>
      <w:tr w:rsidR="004902BD" w:rsidRPr="009706AD" w14:paraId="633F8CF2" w14:textId="77777777" w:rsidTr="0021732C">
        <w:tc>
          <w:tcPr>
            <w:tcW w:w="2316" w:type="dxa"/>
            <w:shd w:val="clear" w:color="auto" w:fill="E7E6E6"/>
          </w:tcPr>
          <w:p w14:paraId="633F8CE8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42. </w:t>
            </w:r>
          </w:p>
          <w:p w14:paraId="633F8CE9" w14:textId="77777777" w:rsidR="004902BD" w:rsidRPr="00492843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Narodowa psychodrama – uniwersalny wydźwięk </w:t>
            </w:r>
            <w:r>
              <w:rPr>
                <w:bCs/>
                <w:i/>
                <w:sz w:val="20"/>
                <w:szCs w:val="20"/>
              </w:rPr>
              <w:t>Wesela</w:t>
            </w:r>
            <w:r>
              <w:rPr>
                <w:bCs/>
                <w:sz w:val="20"/>
                <w:szCs w:val="20"/>
              </w:rPr>
              <w:t xml:space="preserve"> Stanisława Wyspiańskiego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CEA" w14:textId="77777777" w:rsidR="004902BD" w:rsidRPr="00492843" w:rsidRDefault="004902BD" w:rsidP="0021732C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wskazać w dramacie mity narodowe</w:t>
            </w:r>
          </w:p>
        </w:tc>
        <w:tc>
          <w:tcPr>
            <w:tcW w:w="2321" w:type="dxa"/>
            <w:shd w:val="clear" w:color="auto" w:fill="E7E6E6"/>
          </w:tcPr>
          <w:p w14:paraId="633F8CE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 xml:space="preserve">omówić funkcję kompozycji </w:t>
            </w:r>
            <w:r>
              <w:rPr>
                <w:i/>
                <w:sz w:val="20"/>
                <w:szCs w:val="20"/>
              </w:rPr>
              <w:t>Wesela</w:t>
            </w:r>
            <w:r>
              <w:rPr>
                <w:sz w:val="20"/>
                <w:szCs w:val="20"/>
              </w:rPr>
              <w:t xml:space="preserve"> </w:t>
            </w:r>
          </w:p>
          <w:p w14:paraId="633F8CE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dramacie motywy oniryczne</w:t>
            </w:r>
            <w:r>
              <w:rPr>
                <w:sz w:val="20"/>
                <w:szCs w:val="20"/>
              </w:rPr>
              <w:br/>
              <w:t>i omówić ich funkcję</w:t>
            </w:r>
          </w:p>
        </w:tc>
        <w:tc>
          <w:tcPr>
            <w:tcW w:w="2342" w:type="dxa"/>
            <w:shd w:val="clear" w:color="auto" w:fill="E7E6E6"/>
          </w:tcPr>
          <w:p w14:paraId="633F8CE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obnażania mitów narodowych</w:t>
            </w:r>
          </w:p>
        </w:tc>
        <w:tc>
          <w:tcPr>
            <w:tcW w:w="2346" w:type="dxa"/>
            <w:shd w:val="clear" w:color="auto" w:fill="E7E6E6"/>
          </w:tcPr>
          <w:p w14:paraId="633F8CEE" w14:textId="77777777" w:rsidR="004902BD" w:rsidRDefault="004902BD" w:rsidP="0021732C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wypowiedzieć się na temat przedstawionej przez Stanisława Wyspiańskiego diagnozy społeczeństwa i ocenić jej aktualność</w:t>
            </w:r>
          </w:p>
          <w:p w14:paraId="633F8CE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zinterpretować zakończenie utworu</w:t>
            </w:r>
            <w:r>
              <w:rPr>
                <w:iCs/>
                <w:sz w:val="20"/>
                <w:szCs w:val="20"/>
              </w:rPr>
              <w:br/>
              <w:t>w kontekście komentarza ks. Józefa Tischnera</w:t>
            </w:r>
          </w:p>
        </w:tc>
        <w:tc>
          <w:tcPr>
            <w:tcW w:w="2571" w:type="dxa"/>
            <w:shd w:val="clear" w:color="auto" w:fill="E7E6E6"/>
          </w:tcPr>
          <w:p w14:paraId="633F8CF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nawiązania do mitów chłopskich i omówić ich funkcję w utworze</w:t>
            </w:r>
          </w:p>
          <w:p w14:paraId="633F8CF1" w14:textId="77777777" w:rsidR="004902BD" w:rsidRPr="00492843" w:rsidRDefault="004902BD" w:rsidP="0021732C">
            <w:pPr>
              <w:snapToGrid w:val="0"/>
            </w:pPr>
            <w:r>
              <w:rPr>
                <w:sz w:val="20"/>
                <w:szCs w:val="20"/>
              </w:rPr>
              <w:t xml:space="preserve">• zinterpretować film Wojciecha </w:t>
            </w:r>
            <w:proofErr w:type="spellStart"/>
            <w:r>
              <w:rPr>
                <w:sz w:val="20"/>
                <w:szCs w:val="20"/>
              </w:rPr>
              <w:t>Smarzowskiego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Wesele</w:t>
            </w:r>
            <w:r>
              <w:rPr>
                <w:sz w:val="20"/>
                <w:szCs w:val="20"/>
              </w:rPr>
              <w:t xml:space="preserve"> w kontekście dramatu</w:t>
            </w:r>
          </w:p>
        </w:tc>
      </w:tr>
      <w:tr w:rsidR="004902BD" w:rsidRPr="009706AD" w14:paraId="633F8CFA" w14:textId="77777777" w:rsidTr="0021732C">
        <w:tc>
          <w:tcPr>
            <w:tcW w:w="2316" w:type="dxa"/>
            <w:shd w:val="clear" w:color="auto" w:fill="FFFFFF"/>
          </w:tcPr>
          <w:p w14:paraId="633F8CF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43. </w:t>
            </w:r>
          </w:p>
          <w:p w14:paraId="633F8CF4" w14:textId="77777777" w:rsidR="004902BD" w:rsidRPr="009A5E7F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8CF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084321">
              <w:rPr>
                <w:sz w:val="20"/>
                <w:szCs w:val="20"/>
              </w:rPr>
              <w:t>odczytać wskazówki</w:t>
            </w:r>
            <w:r>
              <w:rPr>
                <w:sz w:val="20"/>
                <w:szCs w:val="20"/>
              </w:rPr>
              <w:t xml:space="preserve"> </w:t>
            </w:r>
            <w:r w:rsidRPr="00AA223E">
              <w:rPr>
                <w:sz w:val="20"/>
                <w:szCs w:val="20"/>
              </w:rPr>
              <w:t>dotyczące interpretacji tekstów</w:t>
            </w:r>
          </w:p>
        </w:tc>
        <w:tc>
          <w:tcPr>
            <w:tcW w:w="2321" w:type="dxa"/>
            <w:shd w:val="clear" w:color="auto" w:fill="FFFFFF"/>
          </w:tcPr>
          <w:p w14:paraId="633F8CF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</w:t>
            </w:r>
            <w:r>
              <w:rPr>
                <w:sz w:val="20"/>
                <w:szCs w:val="20"/>
              </w:rPr>
              <w:t>y</w:t>
            </w:r>
            <w:r w:rsidRPr="009706AD">
              <w:rPr>
                <w:sz w:val="20"/>
                <w:szCs w:val="20"/>
              </w:rPr>
              <w:t xml:space="preserve">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8CF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8CF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rolę kontekstów w odczytaniu sensu utwor</w:t>
            </w:r>
            <w:r>
              <w:rPr>
                <w:sz w:val="20"/>
                <w:szCs w:val="20"/>
              </w:rPr>
              <w:t>ów</w:t>
            </w:r>
          </w:p>
        </w:tc>
        <w:tc>
          <w:tcPr>
            <w:tcW w:w="2571" w:type="dxa"/>
            <w:shd w:val="clear" w:color="auto" w:fill="FFFFFF"/>
          </w:tcPr>
          <w:p w14:paraId="633F8CF9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  <w:r>
              <w:rPr>
                <w:sz w:val="20"/>
                <w:szCs w:val="20"/>
              </w:rPr>
              <w:t>y</w:t>
            </w:r>
          </w:p>
        </w:tc>
      </w:tr>
      <w:tr w:rsidR="004902BD" w:rsidRPr="009706AD" w14:paraId="633F8D03" w14:textId="77777777" w:rsidTr="0021732C">
        <w:tc>
          <w:tcPr>
            <w:tcW w:w="2316" w:type="dxa"/>
            <w:shd w:val="clear" w:color="auto" w:fill="FFFFFF"/>
          </w:tcPr>
          <w:p w14:paraId="633F8CF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44. </w:t>
            </w:r>
          </w:p>
          <w:p w14:paraId="633F8CFC" w14:textId="77777777" w:rsidR="004902BD" w:rsidRPr="009A5E7F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Krytyczne czytanie tekstu – ćwiczenia</w:t>
            </w:r>
          </w:p>
        </w:tc>
        <w:tc>
          <w:tcPr>
            <w:tcW w:w="2319" w:type="dxa"/>
            <w:shd w:val="clear" w:color="auto" w:fill="FFFFFF"/>
          </w:tcPr>
          <w:p w14:paraId="633F8CF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u</w:t>
            </w:r>
            <w:r w:rsidRPr="009706AD">
              <w:rPr>
                <w:sz w:val="20"/>
                <w:szCs w:val="20"/>
              </w:rPr>
              <w:t xml:space="preserve">porządkować </w:t>
            </w:r>
            <w:r w:rsidRPr="00AA223E">
              <w:rPr>
                <w:sz w:val="20"/>
                <w:szCs w:val="20"/>
              </w:rPr>
              <w:t>informacje zawarte w tekstach</w:t>
            </w:r>
          </w:p>
        </w:tc>
        <w:tc>
          <w:tcPr>
            <w:tcW w:w="2321" w:type="dxa"/>
            <w:shd w:val="clear" w:color="auto" w:fill="FFFFFF"/>
          </w:tcPr>
          <w:p w14:paraId="633F8CF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244DAA">
              <w:rPr>
                <w:sz w:val="20"/>
                <w:szCs w:val="20"/>
              </w:rPr>
              <w:t>przetw</w:t>
            </w:r>
            <w:r>
              <w:rPr>
                <w:sz w:val="20"/>
                <w:szCs w:val="20"/>
              </w:rPr>
              <w:t>orzyć</w:t>
            </w:r>
            <w:r w:rsidRPr="009706AD">
              <w:rPr>
                <w:sz w:val="20"/>
                <w:szCs w:val="20"/>
              </w:rPr>
              <w:t xml:space="preserve"> informacje zawarte 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42" w:type="dxa"/>
            <w:shd w:val="clear" w:color="auto" w:fill="FFFFFF"/>
          </w:tcPr>
          <w:p w14:paraId="633F8CF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244DAA">
              <w:rPr>
                <w:sz w:val="20"/>
                <w:szCs w:val="20"/>
              </w:rPr>
              <w:t>rozpoznać</w:t>
            </w:r>
            <w:r>
              <w:rPr>
                <w:sz w:val="20"/>
                <w:szCs w:val="20"/>
              </w:rPr>
              <w:t xml:space="preserve"> główne</w:t>
            </w:r>
            <w:r w:rsidRPr="009706AD"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</w:rPr>
              <w:t>y w tekstach</w:t>
            </w:r>
          </w:p>
        </w:tc>
        <w:tc>
          <w:tcPr>
            <w:tcW w:w="2346" w:type="dxa"/>
            <w:shd w:val="clear" w:color="auto" w:fill="FFFFFF"/>
          </w:tcPr>
          <w:p w14:paraId="633F8D0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sformułować arg</w:t>
            </w:r>
            <w:r>
              <w:rPr>
                <w:sz w:val="20"/>
                <w:szCs w:val="20"/>
              </w:rPr>
              <w:t>umenty potwierdzające stanowiska autorów</w:t>
            </w:r>
          </w:p>
          <w:p w14:paraId="633F8D0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przedstawić</w:t>
            </w:r>
            <w:r w:rsidRPr="009706AD">
              <w:rPr>
                <w:sz w:val="20"/>
                <w:szCs w:val="20"/>
              </w:rPr>
              <w:t xml:space="preserve"> i uzasadnić własne sądy</w:t>
            </w:r>
          </w:p>
        </w:tc>
        <w:tc>
          <w:tcPr>
            <w:tcW w:w="2571" w:type="dxa"/>
            <w:shd w:val="clear" w:color="auto" w:fill="FFFFFF"/>
          </w:tcPr>
          <w:p w14:paraId="633F8D0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8D0E" w14:textId="77777777" w:rsidTr="0021732C">
        <w:tc>
          <w:tcPr>
            <w:tcW w:w="2316" w:type="dxa"/>
            <w:shd w:val="clear" w:color="auto" w:fill="E7E6E6"/>
          </w:tcPr>
          <w:p w14:paraId="633F8D0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*45. </w:t>
            </w:r>
          </w:p>
          <w:p w14:paraId="633F8D05" w14:textId="77777777" w:rsidR="004902BD" w:rsidRPr="00492843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Bohaterowie dwóch planów – </w:t>
            </w:r>
            <w:r>
              <w:rPr>
                <w:bCs/>
                <w:i/>
                <w:sz w:val="20"/>
                <w:szCs w:val="20"/>
              </w:rPr>
              <w:t>Noc listopadowa</w:t>
            </w:r>
            <w:r>
              <w:rPr>
                <w:bCs/>
                <w:sz w:val="20"/>
                <w:szCs w:val="20"/>
              </w:rPr>
              <w:t xml:space="preserve"> Stanisława Wyspiańskiego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D06" w14:textId="77777777" w:rsidR="004902BD" w:rsidRPr="00492843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omówić treść dramatu</w:t>
            </w:r>
          </w:p>
        </w:tc>
        <w:tc>
          <w:tcPr>
            <w:tcW w:w="2321" w:type="dxa"/>
            <w:shd w:val="clear" w:color="auto" w:fill="E7E6E6"/>
          </w:tcPr>
          <w:p w14:paraId="633F8D07" w14:textId="77777777" w:rsidR="004902B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scharakteryzować bohaterów utworu</w:t>
            </w:r>
          </w:p>
          <w:p w14:paraId="633F8D08" w14:textId="77777777" w:rsidR="004902B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omówić sposób ukazania spiskowców</w:t>
            </w:r>
          </w:p>
          <w:p w14:paraId="633F8D09" w14:textId="77777777" w:rsidR="004902BD" w:rsidRPr="000E673E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porównać język, którym posługują się postacie historyczne i mityczne</w:t>
            </w:r>
          </w:p>
        </w:tc>
        <w:tc>
          <w:tcPr>
            <w:tcW w:w="2342" w:type="dxa"/>
            <w:shd w:val="clear" w:color="auto" w:fill="E7E6E6"/>
          </w:tcPr>
          <w:p w14:paraId="633F8D0A" w14:textId="77777777" w:rsidR="004902B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zinterpretować rolę Joanny Grudzińskiej w dramacie</w:t>
            </w:r>
          </w:p>
          <w:p w14:paraId="633F8D0B" w14:textId="77777777" w:rsidR="004902BD" w:rsidRPr="00492843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wyjaśnić funkcję łączenia planów: historycznego</w:t>
            </w:r>
            <w:r>
              <w:rPr>
                <w:iCs/>
                <w:sz w:val="20"/>
                <w:szCs w:val="20"/>
              </w:rPr>
              <w:br/>
              <w:t xml:space="preserve">i mitycznego </w:t>
            </w:r>
          </w:p>
        </w:tc>
        <w:tc>
          <w:tcPr>
            <w:tcW w:w="2346" w:type="dxa"/>
            <w:shd w:val="clear" w:color="auto" w:fill="E7E6E6"/>
          </w:tcPr>
          <w:p w14:paraId="633F8D0C" w14:textId="77777777" w:rsidR="004902BD" w:rsidRPr="00492843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• dokonać analizy kreacji księcia Konstantego</w:t>
            </w:r>
          </w:p>
        </w:tc>
        <w:tc>
          <w:tcPr>
            <w:tcW w:w="2571" w:type="dxa"/>
            <w:shd w:val="clear" w:color="auto" w:fill="E7E6E6"/>
          </w:tcPr>
          <w:p w14:paraId="633F8D0D" w14:textId="77777777" w:rsidR="004902BD" w:rsidRPr="00226862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• porównać sposób ukazania Chłopickiego w </w:t>
            </w:r>
            <w:r>
              <w:rPr>
                <w:i/>
                <w:iCs/>
                <w:sz w:val="20"/>
                <w:szCs w:val="20"/>
              </w:rPr>
              <w:t>Nocy listopadowej</w:t>
            </w:r>
            <w:r>
              <w:rPr>
                <w:iCs/>
                <w:sz w:val="20"/>
                <w:szCs w:val="20"/>
              </w:rPr>
              <w:t xml:space="preserve"> Stanisława Wyspiańskiego</w:t>
            </w:r>
            <w:r>
              <w:rPr>
                <w:iCs/>
                <w:sz w:val="20"/>
                <w:szCs w:val="20"/>
              </w:rPr>
              <w:br/>
              <w:t xml:space="preserve">i </w:t>
            </w:r>
            <w:r>
              <w:rPr>
                <w:i/>
                <w:iCs/>
                <w:sz w:val="20"/>
                <w:szCs w:val="20"/>
              </w:rPr>
              <w:t>Kordianie</w:t>
            </w:r>
            <w:r>
              <w:rPr>
                <w:iCs/>
                <w:sz w:val="20"/>
                <w:szCs w:val="20"/>
              </w:rPr>
              <w:t xml:space="preserve"> Juliusza Słowackiego</w:t>
            </w:r>
          </w:p>
        </w:tc>
      </w:tr>
      <w:tr w:rsidR="004902BD" w:rsidRPr="009706AD" w14:paraId="633F8D18" w14:textId="77777777" w:rsidTr="0021732C">
        <w:tc>
          <w:tcPr>
            <w:tcW w:w="2316" w:type="dxa"/>
            <w:shd w:val="clear" w:color="auto" w:fill="E7E6E6"/>
          </w:tcPr>
          <w:p w14:paraId="633F8D0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*46. </w:t>
            </w:r>
          </w:p>
          <w:p w14:paraId="633F8D10" w14:textId="77777777" w:rsidR="004902BD" w:rsidRPr="00492843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Źródła polskiego tragizmu w </w:t>
            </w:r>
            <w:r>
              <w:rPr>
                <w:bCs/>
                <w:i/>
                <w:sz w:val="20"/>
                <w:szCs w:val="20"/>
              </w:rPr>
              <w:t xml:space="preserve">Nocy listopadowej </w:t>
            </w:r>
            <w:r>
              <w:rPr>
                <w:bCs/>
                <w:sz w:val="20"/>
                <w:szCs w:val="20"/>
              </w:rPr>
              <w:t xml:space="preserve">Stanisława Wyspiańskiego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D1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sposób przedstawienia walki narodowowyzwoleńczej w utworze</w:t>
            </w:r>
          </w:p>
        </w:tc>
        <w:tc>
          <w:tcPr>
            <w:tcW w:w="2321" w:type="dxa"/>
            <w:shd w:val="clear" w:color="auto" w:fill="E7E6E6"/>
          </w:tcPr>
          <w:p w14:paraId="633F8D1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sposób przedstawienia walki narodowowyzwoleńczej do tradycji romantycznej</w:t>
            </w:r>
          </w:p>
          <w:p w14:paraId="633F8D13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natury w dramacie</w:t>
            </w:r>
          </w:p>
        </w:tc>
        <w:tc>
          <w:tcPr>
            <w:tcW w:w="2342" w:type="dxa"/>
            <w:shd w:val="clear" w:color="auto" w:fill="E7E6E6"/>
          </w:tcPr>
          <w:p w14:paraId="633F8D1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sposobu mitologizacji powstania listopadowego</w:t>
            </w:r>
            <w:r>
              <w:rPr>
                <w:sz w:val="20"/>
                <w:szCs w:val="20"/>
              </w:rPr>
              <w:br/>
              <w:t>w dramacie</w:t>
            </w:r>
          </w:p>
        </w:tc>
        <w:tc>
          <w:tcPr>
            <w:tcW w:w="2346" w:type="dxa"/>
            <w:shd w:val="clear" w:color="auto" w:fill="E7E6E6"/>
          </w:tcPr>
          <w:p w14:paraId="633F8D1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</w:t>
            </w:r>
            <w:r>
              <w:rPr>
                <w:i/>
                <w:sz w:val="20"/>
                <w:szCs w:val="20"/>
              </w:rPr>
              <w:t>Noc listopadową</w:t>
            </w:r>
            <w:r>
              <w:rPr>
                <w:i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w kontekście mitu </w:t>
            </w:r>
            <w:proofErr w:type="spellStart"/>
            <w:r>
              <w:rPr>
                <w:sz w:val="20"/>
                <w:szCs w:val="20"/>
              </w:rPr>
              <w:t>eleuzyjskiego</w:t>
            </w:r>
            <w:proofErr w:type="spellEnd"/>
          </w:p>
          <w:p w14:paraId="633F8D1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przedstawić interpretację powstańczej klęski</w:t>
            </w:r>
          </w:p>
        </w:tc>
        <w:tc>
          <w:tcPr>
            <w:tcW w:w="2571" w:type="dxa"/>
            <w:shd w:val="clear" w:color="auto" w:fill="E7E6E6"/>
          </w:tcPr>
          <w:p w14:paraId="633F8D17" w14:textId="77777777" w:rsidR="004902BD" w:rsidRPr="0022686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wyjaśnić symbolikę obumierającego ziarna</w:t>
            </w:r>
            <w:r>
              <w:rPr>
                <w:sz w:val="20"/>
                <w:szCs w:val="20"/>
              </w:rPr>
              <w:br/>
              <w:t xml:space="preserve">i odnieść ją do znaczenia bajki </w:t>
            </w:r>
            <w:proofErr w:type="spellStart"/>
            <w:r>
              <w:rPr>
                <w:sz w:val="20"/>
                <w:szCs w:val="20"/>
              </w:rPr>
              <w:t>Żegoty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r>
              <w:rPr>
                <w:i/>
                <w:sz w:val="20"/>
                <w:szCs w:val="20"/>
              </w:rPr>
              <w:t>Dziadów</w:t>
            </w:r>
            <w:r>
              <w:rPr>
                <w:sz w:val="20"/>
                <w:szCs w:val="20"/>
              </w:rPr>
              <w:t xml:space="preserve"> cz. III Adama Mickiewicza</w:t>
            </w:r>
          </w:p>
        </w:tc>
      </w:tr>
      <w:tr w:rsidR="004902BD" w:rsidRPr="009706AD" w14:paraId="633F8D20" w14:textId="77777777" w:rsidTr="0021732C">
        <w:tc>
          <w:tcPr>
            <w:tcW w:w="2316" w:type="dxa"/>
            <w:shd w:val="clear" w:color="auto" w:fill="E7E6E6"/>
          </w:tcPr>
          <w:p w14:paraId="633F8D1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*47. </w:t>
            </w:r>
          </w:p>
          <w:p w14:paraId="633F8D1A" w14:textId="77777777" w:rsidR="004902BD" w:rsidRPr="00492843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Noc listopadowa</w:t>
            </w:r>
            <w:r>
              <w:rPr>
                <w:bCs/>
                <w:sz w:val="20"/>
                <w:szCs w:val="20"/>
              </w:rPr>
              <w:t xml:space="preserve"> Stanisława Wyspiańskiego – kształt artystyczny utworu </w:t>
            </w: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D1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</w:t>
            </w:r>
            <w:r>
              <w:rPr>
                <w:sz w:val="20"/>
                <w:szCs w:val="20"/>
              </w:rPr>
              <w:br/>
              <w:t>w dramacie cechy neoromantyczne</w:t>
            </w:r>
          </w:p>
        </w:tc>
        <w:tc>
          <w:tcPr>
            <w:tcW w:w="2321" w:type="dxa"/>
            <w:shd w:val="clear" w:color="auto" w:fill="E7E6E6"/>
          </w:tcPr>
          <w:p w14:paraId="633F8D1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</w:t>
            </w:r>
            <w:r>
              <w:rPr>
                <w:sz w:val="20"/>
                <w:szCs w:val="20"/>
              </w:rPr>
              <w:br/>
              <w:t>w dramacie elementy należące do konwencji baśniowej i omówić ich funkcję</w:t>
            </w:r>
          </w:p>
        </w:tc>
        <w:tc>
          <w:tcPr>
            <w:tcW w:w="2342" w:type="dxa"/>
            <w:shd w:val="clear" w:color="auto" w:fill="E7E6E6"/>
          </w:tcPr>
          <w:p w14:paraId="633F8D1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konwencję symboliczno-ekspresjonistyczną</w:t>
            </w:r>
            <w:r>
              <w:rPr>
                <w:sz w:val="20"/>
                <w:szCs w:val="20"/>
              </w:rPr>
              <w:br/>
              <w:t>w utworze</w:t>
            </w:r>
          </w:p>
        </w:tc>
        <w:tc>
          <w:tcPr>
            <w:tcW w:w="2346" w:type="dxa"/>
            <w:shd w:val="clear" w:color="auto" w:fill="E7E6E6"/>
          </w:tcPr>
          <w:p w14:paraId="633F8D1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warstwę symboliczną utworu</w:t>
            </w:r>
          </w:p>
        </w:tc>
        <w:tc>
          <w:tcPr>
            <w:tcW w:w="2571" w:type="dxa"/>
            <w:shd w:val="clear" w:color="auto" w:fill="E7E6E6"/>
          </w:tcPr>
          <w:p w14:paraId="633F8D1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warstwę plastyczną obecną</w:t>
            </w:r>
            <w:r>
              <w:rPr>
                <w:sz w:val="20"/>
                <w:szCs w:val="20"/>
              </w:rPr>
              <w:br/>
              <w:t>w utworze i określić jej funkcje w budowaniu wizji powstania</w:t>
            </w:r>
          </w:p>
        </w:tc>
      </w:tr>
      <w:tr w:rsidR="004902BD" w:rsidRPr="009706AD" w14:paraId="633F8D2C" w14:textId="77777777" w:rsidTr="0021732C">
        <w:tc>
          <w:tcPr>
            <w:tcW w:w="2316" w:type="dxa"/>
            <w:shd w:val="clear" w:color="auto" w:fill="FFFFFF"/>
          </w:tcPr>
          <w:p w14:paraId="633F8D2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*48. </w:t>
            </w:r>
          </w:p>
          <w:p w14:paraId="633F8D22" w14:textId="77777777" w:rsidR="004902BD" w:rsidRPr="00492843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 domu filistrów – </w:t>
            </w:r>
            <w:r>
              <w:rPr>
                <w:bCs/>
                <w:i/>
                <w:sz w:val="20"/>
                <w:szCs w:val="20"/>
              </w:rPr>
              <w:t xml:space="preserve">Moralność pani Dulskiej </w:t>
            </w:r>
            <w:r>
              <w:rPr>
                <w:bCs/>
                <w:sz w:val="20"/>
                <w:szCs w:val="20"/>
              </w:rPr>
              <w:t>Gabrieli Zapolskiej (lektura uzupełniająca)</w:t>
            </w:r>
          </w:p>
        </w:tc>
        <w:tc>
          <w:tcPr>
            <w:tcW w:w="2319" w:type="dxa"/>
            <w:shd w:val="clear" w:color="auto" w:fill="FFFFFF"/>
          </w:tcPr>
          <w:p w14:paraId="633F8D2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dramatu</w:t>
            </w:r>
          </w:p>
          <w:p w14:paraId="633F8D2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bohaterów dramatu</w:t>
            </w:r>
          </w:p>
          <w:p w14:paraId="633F8D2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zrelacjonować sposób postrzegania instytucji małżeństwa przez Dulską</w:t>
            </w:r>
          </w:p>
        </w:tc>
        <w:tc>
          <w:tcPr>
            <w:tcW w:w="2321" w:type="dxa"/>
            <w:shd w:val="clear" w:color="auto" w:fill="FFFFFF"/>
          </w:tcPr>
          <w:p w14:paraId="633F8D2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wyglądu salonu Dulskich pod kątem sposobu, w jaki charakteryzuje on bohaterów</w:t>
            </w:r>
          </w:p>
          <w:p w14:paraId="633F8D2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relacje pomiędzy bohaterami </w:t>
            </w:r>
          </w:p>
        </w:tc>
        <w:tc>
          <w:tcPr>
            <w:tcW w:w="2342" w:type="dxa"/>
            <w:shd w:val="clear" w:color="auto" w:fill="FFFFFF"/>
          </w:tcPr>
          <w:p w14:paraId="633F8D2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konsekwencje decyzji tytułowej bohaterki </w:t>
            </w:r>
          </w:p>
          <w:p w14:paraId="633F8D2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kreację Felicjana i wypowiedzieć się na temat jego funkcji w rodzinie</w:t>
            </w:r>
          </w:p>
        </w:tc>
        <w:tc>
          <w:tcPr>
            <w:tcW w:w="2346" w:type="dxa"/>
            <w:shd w:val="clear" w:color="auto" w:fill="FFFFFF"/>
          </w:tcPr>
          <w:p w14:paraId="633F8D2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rozmowę Dulskiej z Lokatorką</w:t>
            </w:r>
          </w:p>
        </w:tc>
        <w:tc>
          <w:tcPr>
            <w:tcW w:w="2571" w:type="dxa"/>
            <w:shd w:val="clear" w:color="auto" w:fill="FFFFFF"/>
          </w:tcPr>
          <w:p w14:paraId="633F8D2B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dramatu naturalistycznego </w:t>
            </w:r>
          </w:p>
        </w:tc>
      </w:tr>
      <w:tr w:rsidR="004902BD" w:rsidRPr="009706AD" w14:paraId="633F8D36" w14:textId="77777777" w:rsidTr="0021732C">
        <w:tc>
          <w:tcPr>
            <w:tcW w:w="2316" w:type="dxa"/>
          </w:tcPr>
          <w:p w14:paraId="633F8D2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*49. </w:t>
            </w:r>
          </w:p>
          <w:p w14:paraId="633F8D2E" w14:textId="77777777" w:rsidR="004902BD" w:rsidRPr="00492843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Dulscy – dramat uniwersalny (lektura uzupełniająca)</w:t>
            </w:r>
          </w:p>
        </w:tc>
        <w:tc>
          <w:tcPr>
            <w:tcW w:w="2319" w:type="dxa"/>
          </w:tcPr>
          <w:p w14:paraId="633F8D2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elementy tragiczne</w:t>
            </w:r>
            <w:r>
              <w:rPr>
                <w:sz w:val="20"/>
                <w:szCs w:val="20"/>
              </w:rPr>
              <w:br/>
              <w:t xml:space="preserve">i komiczne </w:t>
            </w:r>
          </w:p>
        </w:tc>
        <w:tc>
          <w:tcPr>
            <w:tcW w:w="2321" w:type="dxa"/>
          </w:tcPr>
          <w:p w14:paraId="633F8D3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funkcje elementów tragicznych</w:t>
            </w:r>
            <w:r>
              <w:rPr>
                <w:sz w:val="20"/>
                <w:szCs w:val="20"/>
              </w:rPr>
              <w:br/>
              <w:t>i komicznych w utworze</w:t>
            </w:r>
          </w:p>
        </w:tc>
        <w:tc>
          <w:tcPr>
            <w:tcW w:w="2342" w:type="dxa"/>
          </w:tcPr>
          <w:p w14:paraId="633F8D3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efektu zestawienia tragizmu i komizmu</w:t>
            </w:r>
          </w:p>
        </w:tc>
        <w:tc>
          <w:tcPr>
            <w:tcW w:w="2346" w:type="dxa"/>
          </w:tcPr>
          <w:p w14:paraId="633F8D3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Emmę Bovary i Anielę Dulską</w:t>
            </w:r>
          </w:p>
          <w:p w14:paraId="633F8D3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problematykę dramatu do współczesnej rzeczywistości</w:t>
            </w:r>
          </w:p>
        </w:tc>
        <w:tc>
          <w:tcPr>
            <w:tcW w:w="2571" w:type="dxa"/>
          </w:tcPr>
          <w:p w14:paraId="633F8D3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podjąć dyskusję na temat dulszczyzny we współczesnym świecie</w:t>
            </w:r>
          </w:p>
          <w:p w14:paraId="633F8D35" w14:textId="77777777" w:rsidR="004902BD" w:rsidRPr="009A5E7F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obszary tabu zaprezentowane w dramacie z tymi, które dostrzega</w:t>
            </w:r>
            <w:r>
              <w:rPr>
                <w:sz w:val="20"/>
                <w:szCs w:val="20"/>
              </w:rPr>
              <w:br/>
              <w:t>w codziennej rzeczywistości</w:t>
            </w:r>
          </w:p>
        </w:tc>
      </w:tr>
      <w:tr w:rsidR="004902BD" w:rsidRPr="009706AD" w14:paraId="633F8D38" w14:textId="77777777" w:rsidTr="0021732C">
        <w:tc>
          <w:tcPr>
            <w:tcW w:w="14215" w:type="dxa"/>
            <w:gridSpan w:val="6"/>
          </w:tcPr>
          <w:p w14:paraId="633F8D37" w14:textId="77777777" w:rsidR="004902BD" w:rsidRPr="00122A97" w:rsidRDefault="004902BD" w:rsidP="0021732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MŁODA POLSKA – KSZTAŁCENIE JĘZYKOWE</w:t>
            </w:r>
          </w:p>
        </w:tc>
      </w:tr>
      <w:tr w:rsidR="004902BD" w:rsidRPr="009706AD" w14:paraId="633F8D48" w14:textId="77777777" w:rsidTr="0021732C">
        <w:tc>
          <w:tcPr>
            <w:tcW w:w="2316" w:type="dxa"/>
            <w:shd w:val="clear" w:color="auto" w:fill="E7E6E6"/>
          </w:tcPr>
          <w:p w14:paraId="633F8D3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50. </w:t>
            </w:r>
          </w:p>
          <w:p w14:paraId="633F8D3A" w14:textId="77777777" w:rsidR="004902BD" w:rsidRPr="007E230A" w:rsidRDefault="004902BD" w:rsidP="0021732C">
            <w:pPr>
              <w:rPr>
                <w:bCs/>
                <w:sz w:val="20"/>
                <w:szCs w:val="20"/>
              </w:rPr>
            </w:pPr>
            <w:r w:rsidRPr="007E230A">
              <w:rPr>
                <w:bCs/>
                <w:sz w:val="20"/>
                <w:szCs w:val="20"/>
              </w:rPr>
              <w:t>Wiedza z dziedziny fleksji, leksyki,</w:t>
            </w:r>
          </w:p>
          <w:p w14:paraId="633F8D3B" w14:textId="77777777" w:rsidR="004902BD" w:rsidRPr="007E230A" w:rsidRDefault="004902BD" w:rsidP="0021732C">
            <w:pPr>
              <w:rPr>
                <w:bCs/>
                <w:sz w:val="20"/>
                <w:szCs w:val="20"/>
              </w:rPr>
            </w:pPr>
            <w:r w:rsidRPr="007E230A">
              <w:rPr>
                <w:bCs/>
                <w:sz w:val="20"/>
                <w:szCs w:val="20"/>
              </w:rPr>
              <w:t>frazeologii</w:t>
            </w:r>
            <w:r>
              <w:rPr>
                <w:bCs/>
                <w:sz w:val="20"/>
                <w:szCs w:val="20"/>
              </w:rPr>
              <w:br/>
            </w:r>
            <w:r w:rsidRPr="007E230A">
              <w:rPr>
                <w:bCs/>
                <w:sz w:val="20"/>
                <w:szCs w:val="20"/>
              </w:rPr>
              <w:t>i słowotwórstwa</w:t>
            </w:r>
            <w:r>
              <w:rPr>
                <w:bCs/>
                <w:sz w:val="20"/>
                <w:szCs w:val="20"/>
              </w:rPr>
              <w:br/>
            </w:r>
            <w:r w:rsidRPr="007E230A">
              <w:rPr>
                <w:bCs/>
                <w:sz w:val="20"/>
                <w:szCs w:val="20"/>
              </w:rPr>
              <w:t>w analizie</w:t>
            </w:r>
          </w:p>
          <w:p w14:paraId="633F8D3C" w14:textId="77777777" w:rsidR="004902BD" w:rsidRPr="001C2690" w:rsidRDefault="004902BD" w:rsidP="0021732C">
            <w:pPr>
              <w:rPr>
                <w:sz w:val="20"/>
                <w:szCs w:val="20"/>
              </w:rPr>
            </w:pPr>
            <w:r w:rsidRPr="007E230A">
              <w:rPr>
                <w:bCs/>
                <w:sz w:val="20"/>
                <w:szCs w:val="20"/>
              </w:rPr>
              <w:t>i interpretacji tekstów literackich</w:t>
            </w:r>
          </w:p>
        </w:tc>
        <w:tc>
          <w:tcPr>
            <w:tcW w:w="2319" w:type="dxa"/>
            <w:shd w:val="clear" w:color="auto" w:fill="E7E6E6"/>
          </w:tcPr>
          <w:p w14:paraId="633F8D3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czasownika i jego form w konstrukcji tekstów</w:t>
            </w:r>
          </w:p>
          <w:p w14:paraId="633F8D3E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wpływ odpowiednio dobranych przymiotników na opis bohaterów, sytuacji i tła zdarzeń</w:t>
            </w:r>
          </w:p>
        </w:tc>
        <w:tc>
          <w:tcPr>
            <w:tcW w:w="2321" w:type="dxa"/>
            <w:shd w:val="clear" w:color="auto" w:fill="E7E6E6"/>
          </w:tcPr>
          <w:p w14:paraId="633F8D3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wpływ rzeczowników abstrakcyjnych</w:t>
            </w:r>
            <w:r>
              <w:rPr>
                <w:sz w:val="20"/>
                <w:szCs w:val="20"/>
              </w:rPr>
              <w:br/>
              <w:t xml:space="preserve">i konkretnych na kształt i sens utworu literackiego </w:t>
            </w:r>
          </w:p>
          <w:p w14:paraId="633F8D4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wpływ doboru czasowników na charakter tekstu </w:t>
            </w:r>
          </w:p>
          <w:p w14:paraId="633F8D4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sposoby wykorzystania form rzeczownika do stylistycznego </w:t>
            </w:r>
            <w:r>
              <w:rPr>
                <w:sz w:val="20"/>
                <w:szCs w:val="20"/>
              </w:rPr>
              <w:lastRenderedPageBreak/>
              <w:t xml:space="preserve">nacechowania utworu </w:t>
            </w:r>
          </w:p>
          <w:p w14:paraId="633F8D42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zaimków w budowaniu relacji</w:t>
            </w:r>
            <w:r>
              <w:rPr>
                <w:sz w:val="20"/>
                <w:szCs w:val="20"/>
              </w:rPr>
              <w:br/>
              <w:t>w tekście literackim</w:t>
            </w:r>
          </w:p>
        </w:tc>
        <w:tc>
          <w:tcPr>
            <w:tcW w:w="2342" w:type="dxa"/>
            <w:shd w:val="clear" w:color="auto" w:fill="E7E6E6"/>
          </w:tcPr>
          <w:p w14:paraId="633F8D4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funkcję frazeologizmów</w:t>
            </w:r>
            <w:r>
              <w:rPr>
                <w:sz w:val="20"/>
                <w:szCs w:val="20"/>
              </w:rPr>
              <w:br/>
              <w:t xml:space="preserve">w tekstach literackich </w:t>
            </w:r>
          </w:p>
          <w:p w14:paraId="633F8D4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wartości stylistycznej neologizmów, zgrubień i zdrobnień</w:t>
            </w:r>
          </w:p>
          <w:p w14:paraId="633F8D4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wpływ synonimów, homonimów</w:t>
            </w:r>
            <w:r>
              <w:rPr>
                <w:sz w:val="20"/>
                <w:szCs w:val="20"/>
              </w:rPr>
              <w:br/>
              <w:t xml:space="preserve">i wyrazów wieloznacznych na wzbogacanie leksyki </w:t>
            </w:r>
            <w:r>
              <w:rPr>
                <w:sz w:val="20"/>
                <w:szCs w:val="20"/>
              </w:rPr>
              <w:lastRenderedPageBreak/>
              <w:t>i wieloznaczność interpretacyjną</w:t>
            </w:r>
          </w:p>
        </w:tc>
        <w:tc>
          <w:tcPr>
            <w:tcW w:w="2346" w:type="dxa"/>
            <w:shd w:val="clear" w:color="auto" w:fill="E7E6E6"/>
          </w:tcPr>
          <w:p w14:paraId="633F8D4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wykorzystać wiadomości z fleksji, leksyki, frazeologii</w:t>
            </w:r>
            <w:r>
              <w:rPr>
                <w:sz w:val="20"/>
                <w:szCs w:val="20"/>
              </w:rPr>
              <w:br/>
              <w:t>i słowotwórstwa podczas analizy stylistycznej tekstów</w:t>
            </w:r>
          </w:p>
        </w:tc>
        <w:tc>
          <w:tcPr>
            <w:tcW w:w="2571" w:type="dxa"/>
            <w:shd w:val="clear" w:color="auto" w:fill="E7E6E6"/>
          </w:tcPr>
          <w:p w14:paraId="633F8D47" w14:textId="77777777" w:rsidR="004902BD" w:rsidRPr="009706AD" w:rsidRDefault="004902BD" w:rsidP="0021732C">
            <w:pPr>
              <w:snapToGrid w:val="0"/>
              <w:ind w:right="408"/>
              <w:rPr>
                <w:sz w:val="20"/>
                <w:szCs w:val="20"/>
              </w:rPr>
            </w:pPr>
          </w:p>
        </w:tc>
      </w:tr>
      <w:tr w:rsidR="004902BD" w:rsidRPr="009706AD" w14:paraId="633F8D50" w14:textId="77777777" w:rsidTr="0021732C">
        <w:tc>
          <w:tcPr>
            <w:tcW w:w="2316" w:type="dxa"/>
            <w:shd w:val="clear" w:color="auto" w:fill="FFFFFF"/>
          </w:tcPr>
          <w:p w14:paraId="633F8D4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51. </w:t>
            </w:r>
          </w:p>
          <w:p w14:paraId="633F8D4A" w14:textId="77777777" w:rsidR="004902BD" w:rsidRPr="00B04D73" w:rsidRDefault="004902BD" w:rsidP="0021732C">
            <w:pPr>
              <w:rPr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Kompetencje językowe</w:t>
            </w:r>
            <w:r>
              <w:rPr>
                <w:sz w:val="20"/>
                <w:szCs w:val="20"/>
              </w:rPr>
              <w:br/>
            </w:r>
            <w:r w:rsidRPr="00E703FA">
              <w:rPr>
                <w:sz w:val="20"/>
                <w:szCs w:val="20"/>
              </w:rPr>
              <w:t>i komunikacyjne – ćwiczenia</w:t>
            </w:r>
          </w:p>
        </w:tc>
        <w:tc>
          <w:tcPr>
            <w:tcW w:w="2319" w:type="dxa"/>
            <w:shd w:val="clear" w:color="auto" w:fill="FFFFFF"/>
          </w:tcPr>
          <w:p w14:paraId="633F8D4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posługiwać się nowo poznan</w:t>
            </w:r>
            <w:r>
              <w:rPr>
                <w:sz w:val="20"/>
                <w:szCs w:val="20"/>
              </w:rPr>
              <w:t>ym słownictwem</w:t>
            </w:r>
          </w:p>
        </w:tc>
        <w:tc>
          <w:tcPr>
            <w:tcW w:w="2321" w:type="dxa"/>
            <w:shd w:val="clear" w:color="auto" w:fill="FFFFFF"/>
          </w:tcPr>
          <w:p w14:paraId="633F8D4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wykorzystywać teorię </w:t>
            </w:r>
            <w:r>
              <w:rPr>
                <w:sz w:val="20"/>
                <w:szCs w:val="20"/>
              </w:rPr>
              <w:t xml:space="preserve">podczas wykonywania </w:t>
            </w:r>
            <w:r w:rsidRPr="009706AD">
              <w:rPr>
                <w:sz w:val="20"/>
                <w:szCs w:val="20"/>
              </w:rPr>
              <w:t>zadań</w:t>
            </w:r>
          </w:p>
        </w:tc>
        <w:tc>
          <w:tcPr>
            <w:tcW w:w="2342" w:type="dxa"/>
            <w:shd w:val="clear" w:color="auto" w:fill="FFFFFF"/>
          </w:tcPr>
          <w:p w14:paraId="633F8D4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poszerz</w:t>
            </w:r>
            <w:r>
              <w:rPr>
                <w:sz w:val="20"/>
                <w:szCs w:val="20"/>
              </w:rPr>
              <w:t>a</w:t>
            </w:r>
            <w:r w:rsidRPr="009706AD">
              <w:rPr>
                <w:sz w:val="20"/>
                <w:szCs w:val="20"/>
              </w:rPr>
              <w:t xml:space="preserve">ć </w:t>
            </w:r>
            <w:r>
              <w:rPr>
                <w:sz w:val="20"/>
                <w:szCs w:val="20"/>
              </w:rPr>
              <w:t xml:space="preserve">swoją </w:t>
            </w:r>
            <w:r w:rsidRPr="009706AD">
              <w:rPr>
                <w:sz w:val="20"/>
                <w:szCs w:val="20"/>
              </w:rPr>
              <w:t>świadomość językową</w:t>
            </w:r>
          </w:p>
        </w:tc>
        <w:tc>
          <w:tcPr>
            <w:tcW w:w="2346" w:type="dxa"/>
            <w:shd w:val="clear" w:color="auto" w:fill="FFFFFF"/>
          </w:tcPr>
          <w:p w14:paraId="633F8D4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funkcjonalnie wykorzystywać wiedzę językową</w:t>
            </w:r>
          </w:p>
        </w:tc>
        <w:tc>
          <w:tcPr>
            <w:tcW w:w="2571" w:type="dxa"/>
            <w:shd w:val="clear" w:color="auto" w:fill="FFFFFF"/>
          </w:tcPr>
          <w:p w14:paraId="633F8D4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8D5F" w14:textId="77777777" w:rsidTr="0021732C">
        <w:tc>
          <w:tcPr>
            <w:tcW w:w="2316" w:type="dxa"/>
            <w:shd w:val="clear" w:color="auto" w:fill="E7E6E6"/>
          </w:tcPr>
          <w:p w14:paraId="633F8D5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52. </w:t>
            </w:r>
          </w:p>
          <w:p w14:paraId="633F8D52" w14:textId="77777777" w:rsidR="004902BD" w:rsidRPr="00C3674E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Ironia</w:t>
            </w:r>
          </w:p>
        </w:tc>
        <w:tc>
          <w:tcPr>
            <w:tcW w:w="2319" w:type="dxa"/>
            <w:shd w:val="clear" w:color="auto" w:fill="E7E6E6"/>
          </w:tcPr>
          <w:p w14:paraId="633F8D5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definiować ironię jako kategorię filozoficzną, estetyczną i literacką</w:t>
            </w:r>
          </w:p>
          <w:p w14:paraId="633F8D5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wyznaczniki</w:t>
            </w:r>
            <w:r>
              <w:rPr>
                <w:sz w:val="20"/>
                <w:szCs w:val="20"/>
              </w:rPr>
              <w:br/>
              <w:t>i sygnały ironii</w:t>
            </w:r>
          </w:p>
          <w:p w14:paraId="633F8D5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sposoby osiągania efektów ironicznych </w:t>
            </w:r>
          </w:p>
        </w:tc>
        <w:tc>
          <w:tcPr>
            <w:tcW w:w="2321" w:type="dxa"/>
            <w:shd w:val="clear" w:color="auto" w:fill="E7E6E6"/>
          </w:tcPr>
          <w:p w14:paraId="633F8D5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przykłady ironii w językach potocznym i oficjalnym oraz w tekście publicystycznym</w:t>
            </w:r>
          </w:p>
          <w:p w14:paraId="633F8D5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i omówić na przykładach cele ironii</w:t>
            </w:r>
            <w:r>
              <w:rPr>
                <w:sz w:val="20"/>
                <w:szCs w:val="20"/>
              </w:rPr>
              <w:br/>
              <w:t>w literaturze</w:t>
            </w:r>
          </w:p>
          <w:p w14:paraId="633F8D5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i omówić na przykładach funkcje ironii w literaturze</w:t>
            </w:r>
          </w:p>
        </w:tc>
        <w:tc>
          <w:tcPr>
            <w:tcW w:w="2342" w:type="dxa"/>
            <w:shd w:val="clear" w:color="auto" w:fill="E7E6E6"/>
          </w:tcPr>
          <w:p w14:paraId="633F8D5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rozpoznawać sposoby osiągania efektów ironicznych</w:t>
            </w:r>
          </w:p>
          <w:p w14:paraId="633F8D5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rozpoznawać rodzaje ironii we wskazanych tekstach</w:t>
            </w:r>
          </w:p>
          <w:p w14:paraId="633F8D5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funkcje ironii</w:t>
            </w:r>
            <w:r>
              <w:rPr>
                <w:sz w:val="20"/>
                <w:szCs w:val="20"/>
              </w:rPr>
              <w:br/>
              <w:t xml:space="preserve">w tekstach pozaliterackich </w:t>
            </w:r>
          </w:p>
        </w:tc>
        <w:tc>
          <w:tcPr>
            <w:tcW w:w="2346" w:type="dxa"/>
            <w:shd w:val="clear" w:color="auto" w:fill="E7E6E6"/>
          </w:tcPr>
          <w:p w14:paraId="633F8D5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stworzyć tekst</w:t>
            </w:r>
            <w:r>
              <w:rPr>
                <w:sz w:val="20"/>
                <w:szCs w:val="20"/>
              </w:rPr>
              <w:br/>
              <w:t xml:space="preserve">o zabarwieniu ironicznym </w:t>
            </w:r>
          </w:p>
          <w:p w14:paraId="633F8D5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specyfikę ironii tragicznej, sokratycznej</w:t>
            </w:r>
            <w:r>
              <w:rPr>
                <w:sz w:val="20"/>
                <w:szCs w:val="20"/>
              </w:rPr>
              <w:br/>
              <w:t xml:space="preserve">i romantycznej </w:t>
            </w:r>
          </w:p>
        </w:tc>
        <w:tc>
          <w:tcPr>
            <w:tcW w:w="2571" w:type="dxa"/>
            <w:shd w:val="clear" w:color="auto" w:fill="E7E6E6"/>
          </w:tcPr>
          <w:p w14:paraId="633F8D5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8D68" w14:textId="77777777" w:rsidTr="0021732C">
        <w:tc>
          <w:tcPr>
            <w:tcW w:w="2316" w:type="dxa"/>
            <w:shd w:val="clear" w:color="auto" w:fill="FFFFFF"/>
          </w:tcPr>
          <w:p w14:paraId="633F8D6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53. </w:t>
            </w:r>
          </w:p>
          <w:p w14:paraId="633F8D6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 w:rsidRPr="00E703FA">
              <w:rPr>
                <w:sz w:val="20"/>
                <w:szCs w:val="20"/>
              </w:rPr>
              <w:t>Kompetencje językowe</w:t>
            </w:r>
            <w:r>
              <w:rPr>
                <w:sz w:val="20"/>
                <w:szCs w:val="20"/>
              </w:rPr>
              <w:br/>
            </w:r>
            <w:r w:rsidRPr="00E703FA">
              <w:rPr>
                <w:sz w:val="20"/>
                <w:szCs w:val="20"/>
              </w:rPr>
              <w:t>i komunikacyjne – ćwiczenia</w:t>
            </w:r>
          </w:p>
        </w:tc>
        <w:tc>
          <w:tcPr>
            <w:tcW w:w="2319" w:type="dxa"/>
            <w:shd w:val="clear" w:color="auto" w:fill="FFFFFF"/>
          </w:tcPr>
          <w:p w14:paraId="633F8D62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posługiwać się nowo poznan</w:t>
            </w:r>
            <w:r>
              <w:rPr>
                <w:sz w:val="20"/>
                <w:szCs w:val="20"/>
              </w:rPr>
              <w:t>ym słownictwem</w:t>
            </w:r>
          </w:p>
        </w:tc>
        <w:tc>
          <w:tcPr>
            <w:tcW w:w="2321" w:type="dxa"/>
            <w:shd w:val="clear" w:color="auto" w:fill="FFFFFF"/>
          </w:tcPr>
          <w:p w14:paraId="633F8D6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wykorzystywać teorię </w:t>
            </w:r>
            <w:r>
              <w:rPr>
                <w:sz w:val="20"/>
                <w:szCs w:val="20"/>
              </w:rPr>
              <w:t xml:space="preserve">podczas wykonywania </w:t>
            </w:r>
            <w:r w:rsidRPr="009706AD">
              <w:rPr>
                <w:sz w:val="20"/>
                <w:szCs w:val="20"/>
              </w:rPr>
              <w:t>zadań</w:t>
            </w:r>
          </w:p>
          <w:p w14:paraId="633F8D6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D6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poszerz</w:t>
            </w:r>
            <w:r>
              <w:rPr>
                <w:sz w:val="20"/>
                <w:szCs w:val="20"/>
              </w:rPr>
              <w:t>a</w:t>
            </w:r>
            <w:r w:rsidRPr="009706AD">
              <w:rPr>
                <w:sz w:val="20"/>
                <w:szCs w:val="20"/>
              </w:rPr>
              <w:t xml:space="preserve">ć </w:t>
            </w:r>
            <w:r>
              <w:rPr>
                <w:sz w:val="20"/>
                <w:szCs w:val="20"/>
              </w:rPr>
              <w:t xml:space="preserve">swoją </w:t>
            </w:r>
            <w:r w:rsidRPr="009706AD">
              <w:rPr>
                <w:sz w:val="20"/>
                <w:szCs w:val="20"/>
              </w:rPr>
              <w:t>świadomość językową</w:t>
            </w:r>
          </w:p>
        </w:tc>
        <w:tc>
          <w:tcPr>
            <w:tcW w:w="2346" w:type="dxa"/>
            <w:shd w:val="clear" w:color="auto" w:fill="FFFFFF"/>
          </w:tcPr>
          <w:p w14:paraId="633F8D6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funkcjonalnie wykorzystywać wiedzę językową</w:t>
            </w:r>
          </w:p>
        </w:tc>
        <w:tc>
          <w:tcPr>
            <w:tcW w:w="2571" w:type="dxa"/>
            <w:shd w:val="clear" w:color="auto" w:fill="FFFFFF"/>
          </w:tcPr>
          <w:p w14:paraId="633F8D6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8D6A" w14:textId="77777777" w:rsidTr="0021732C">
        <w:tc>
          <w:tcPr>
            <w:tcW w:w="14215" w:type="dxa"/>
            <w:gridSpan w:val="6"/>
          </w:tcPr>
          <w:p w14:paraId="633F8D69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MŁODA POLSKA </w:t>
            </w:r>
            <w:r w:rsidRPr="009706AD">
              <w:rPr>
                <w:b/>
                <w:sz w:val="20"/>
                <w:szCs w:val="20"/>
              </w:rPr>
              <w:t>– TWORZENIE WYPOWIEDZI</w:t>
            </w:r>
            <w:r>
              <w:rPr>
                <w:b/>
                <w:sz w:val="20"/>
                <w:szCs w:val="20"/>
              </w:rPr>
              <w:t xml:space="preserve"> Z ELEMENTAMI RETORYKI</w:t>
            </w:r>
          </w:p>
        </w:tc>
      </w:tr>
      <w:tr w:rsidR="004902BD" w:rsidRPr="009706AD" w14:paraId="633F8D75" w14:textId="77777777" w:rsidTr="0021732C">
        <w:tc>
          <w:tcPr>
            <w:tcW w:w="2316" w:type="dxa"/>
            <w:shd w:val="clear" w:color="auto" w:fill="E7E6E6"/>
          </w:tcPr>
          <w:p w14:paraId="633F8D6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54. </w:t>
            </w:r>
          </w:p>
          <w:p w14:paraId="633F8D6C" w14:textId="77777777" w:rsidR="004902BD" w:rsidRPr="00CA448B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Protokół</w:t>
            </w:r>
          </w:p>
        </w:tc>
        <w:tc>
          <w:tcPr>
            <w:tcW w:w="2319" w:type="dxa"/>
            <w:shd w:val="clear" w:color="auto" w:fill="E7E6E6"/>
          </w:tcPr>
          <w:p w14:paraId="633F8D6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cechy protokołu</w:t>
            </w:r>
          </w:p>
          <w:p w14:paraId="633F8D6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etapy sporządzania protokołu</w:t>
            </w:r>
          </w:p>
          <w:p w14:paraId="633F8D6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cechy języka protokołu</w:t>
            </w:r>
          </w:p>
        </w:tc>
        <w:tc>
          <w:tcPr>
            <w:tcW w:w="2321" w:type="dxa"/>
            <w:shd w:val="clear" w:color="auto" w:fill="E7E6E6"/>
          </w:tcPr>
          <w:p w14:paraId="633F8D70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ocenić podane przykłady protokołów pod kątem stosowności stylistycznej </w:t>
            </w:r>
          </w:p>
        </w:tc>
        <w:tc>
          <w:tcPr>
            <w:tcW w:w="2342" w:type="dxa"/>
            <w:shd w:val="clear" w:color="auto" w:fill="E7E6E6"/>
          </w:tcPr>
          <w:p w14:paraId="633F8D7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sporządzić protokół na podstawie notatki</w:t>
            </w:r>
          </w:p>
          <w:p w14:paraId="633F8D72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sporządzić protokół na podstawie sprawozdania </w:t>
            </w:r>
          </w:p>
        </w:tc>
        <w:tc>
          <w:tcPr>
            <w:tcW w:w="2346" w:type="dxa"/>
            <w:shd w:val="clear" w:color="auto" w:fill="E7E6E6"/>
          </w:tcPr>
          <w:p w14:paraId="633F8D7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sporządzić protokół</w:t>
            </w:r>
            <w:r>
              <w:rPr>
                <w:sz w:val="20"/>
                <w:szCs w:val="20"/>
              </w:rPr>
              <w:br/>
              <w:t>z wydarzenia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E7E6E6"/>
          </w:tcPr>
          <w:p w14:paraId="633F8D74" w14:textId="77777777" w:rsidR="004902BD" w:rsidRPr="009706AD" w:rsidRDefault="004902BD" w:rsidP="0021732C">
            <w:pPr>
              <w:snapToGrid w:val="0"/>
              <w:ind w:right="408"/>
              <w:rPr>
                <w:sz w:val="20"/>
                <w:szCs w:val="20"/>
              </w:rPr>
            </w:pPr>
          </w:p>
        </w:tc>
      </w:tr>
      <w:tr w:rsidR="004902BD" w:rsidRPr="009706AD" w14:paraId="633F8D82" w14:textId="77777777" w:rsidTr="0021732C">
        <w:tc>
          <w:tcPr>
            <w:tcW w:w="2316" w:type="dxa"/>
            <w:shd w:val="clear" w:color="auto" w:fill="E7E6E6"/>
          </w:tcPr>
          <w:p w14:paraId="633F8D76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55.</w:t>
            </w:r>
          </w:p>
          <w:p w14:paraId="633F8D77" w14:textId="77777777" w:rsidR="004902BD" w:rsidRPr="00CA448B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Referat</w:t>
            </w:r>
          </w:p>
        </w:tc>
        <w:tc>
          <w:tcPr>
            <w:tcW w:w="2319" w:type="dxa"/>
            <w:shd w:val="clear" w:color="auto" w:fill="E7E6E6"/>
          </w:tcPr>
          <w:p w14:paraId="633F8D7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zreferować zasady wygłaszania tekstu naukowego</w:t>
            </w:r>
          </w:p>
          <w:p w14:paraId="633F8D7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budowę referatu </w:t>
            </w:r>
          </w:p>
        </w:tc>
        <w:tc>
          <w:tcPr>
            <w:tcW w:w="2321" w:type="dxa"/>
            <w:shd w:val="clear" w:color="auto" w:fill="E7E6E6"/>
          </w:tcPr>
          <w:p w14:paraId="633F8D7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język referatu </w:t>
            </w:r>
          </w:p>
          <w:p w14:paraId="633F8D7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przygotować konspekt referatu</w:t>
            </w:r>
          </w:p>
          <w:p w14:paraId="633F8D7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sporządzić opis bibliograficzny źródeł </w:t>
            </w:r>
          </w:p>
        </w:tc>
        <w:tc>
          <w:tcPr>
            <w:tcW w:w="2342" w:type="dxa"/>
            <w:shd w:val="clear" w:color="auto" w:fill="E7E6E6"/>
          </w:tcPr>
          <w:p w14:paraId="633F8D7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wykorzystywać różne źródła w celu znalezienia informacji potrzebnych do stworzenia referatu </w:t>
            </w:r>
          </w:p>
          <w:p w14:paraId="633F8D7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sformułować tezę referatu i argumentację</w:t>
            </w:r>
          </w:p>
        </w:tc>
        <w:tc>
          <w:tcPr>
            <w:tcW w:w="2346" w:type="dxa"/>
            <w:shd w:val="clear" w:color="auto" w:fill="E7E6E6"/>
          </w:tcPr>
          <w:p w14:paraId="633F8D7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dokonać analizy podanego referatu, wskazać jego mocne i słabe strony </w:t>
            </w:r>
          </w:p>
          <w:p w14:paraId="633F8D8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stworzyć i wygłosić referat</w:t>
            </w:r>
          </w:p>
        </w:tc>
        <w:tc>
          <w:tcPr>
            <w:tcW w:w="2571" w:type="dxa"/>
            <w:shd w:val="clear" w:color="auto" w:fill="E7E6E6"/>
          </w:tcPr>
          <w:p w14:paraId="633F8D8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4902BD" w:rsidRPr="009706AD" w14:paraId="633F8D8B" w14:textId="77777777" w:rsidTr="0021732C">
        <w:tc>
          <w:tcPr>
            <w:tcW w:w="2316" w:type="dxa"/>
            <w:shd w:val="clear" w:color="auto" w:fill="E7E6E6"/>
          </w:tcPr>
          <w:p w14:paraId="633F8D8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56. </w:t>
            </w:r>
          </w:p>
          <w:p w14:paraId="633F8D84" w14:textId="77777777" w:rsidR="004902BD" w:rsidRPr="00AF4C03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Szkic krytyczny</w:t>
            </w:r>
          </w:p>
        </w:tc>
        <w:tc>
          <w:tcPr>
            <w:tcW w:w="2319" w:type="dxa"/>
            <w:shd w:val="clear" w:color="auto" w:fill="E7E6E6"/>
          </w:tcPr>
          <w:p w14:paraId="633F8D8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cechy szkicu krytycznego </w:t>
            </w:r>
          </w:p>
        </w:tc>
        <w:tc>
          <w:tcPr>
            <w:tcW w:w="2321" w:type="dxa"/>
            <w:shd w:val="clear" w:color="auto" w:fill="E7E6E6"/>
          </w:tcPr>
          <w:p w14:paraId="633F8D8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sporządzić plan odtwórczy podanego szkicu krytycznego </w:t>
            </w:r>
          </w:p>
        </w:tc>
        <w:tc>
          <w:tcPr>
            <w:tcW w:w="2342" w:type="dxa"/>
            <w:shd w:val="clear" w:color="auto" w:fill="E7E6E6"/>
          </w:tcPr>
          <w:p w14:paraId="633F8D8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zgromadzić materiały do sporządzenia szkicu krytycznego</w:t>
            </w:r>
          </w:p>
          <w:p w14:paraId="633F8D8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przygotować plan kompozycyjny szkicu krytycznego na zadany temat</w:t>
            </w:r>
          </w:p>
        </w:tc>
        <w:tc>
          <w:tcPr>
            <w:tcW w:w="2346" w:type="dxa"/>
            <w:shd w:val="clear" w:color="auto" w:fill="E7E6E6"/>
          </w:tcPr>
          <w:p w14:paraId="633F8D8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stworzyć szkic krytyczny według wskazówek</w:t>
            </w:r>
          </w:p>
        </w:tc>
        <w:tc>
          <w:tcPr>
            <w:tcW w:w="2571" w:type="dxa"/>
            <w:shd w:val="clear" w:color="auto" w:fill="E7E6E6"/>
          </w:tcPr>
          <w:p w14:paraId="633F8D8A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902BD" w:rsidRPr="009706AD" w14:paraId="633F8D8D" w14:textId="77777777" w:rsidTr="0021732C">
        <w:tc>
          <w:tcPr>
            <w:tcW w:w="14215" w:type="dxa"/>
            <w:gridSpan w:val="6"/>
          </w:tcPr>
          <w:p w14:paraId="633F8D8C" w14:textId="77777777" w:rsidR="004902BD" w:rsidRPr="009706AD" w:rsidRDefault="004902BD" w:rsidP="0021732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MŁODA POLSKA</w:t>
            </w:r>
            <w:r w:rsidRPr="009706AD">
              <w:rPr>
                <w:b/>
                <w:sz w:val="20"/>
                <w:szCs w:val="20"/>
              </w:rPr>
              <w:t xml:space="preserve"> – POWTÓRZENIE</w:t>
            </w:r>
            <w:r>
              <w:rPr>
                <w:b/>
                <w:sz w:val="20"/>
                <w:szCs w:val="20"/>
              </w:rPr>
              <w:t xml:space="preserve"> I </w:t>
            </w:r>
            <w:r w:rsidRPr="009706AD">
              <w:rPr>
                <w:b/>
                <w:sz w:val="20"/>
                <w:szCs w:val="20"/>
              </w:rPr>
              <w:t>PODSUMOWANIE</w:t>
            </w:r>
          </w:p>
        </w:tc>
      </w:tr>
      <w:tr w:rsidR="004902BD" w:rsidRPr="009706AD" w14:paraId="633F8D99" w14:textId="77777777" w:rsidTr="0021732C">
        <w:tc>
          <w:tcPr>
            <w:tcW w:w="2316" w:type="dxa"/>
            <w:shd w:val="clear" w:color="auto" w:fill="E7E6E6"/>
          </w:tcPr>
          <w:p w14:paraId="633F8D8E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57. </w:t>
            </w:r>
          </w:p>
          <w:p w14:paraId="633F8D8F" w14:textId="77777777" w:rsidR="004902BD" w:rsidRPr="009706A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Powtórzenie</w:t>
            </w:r>
            <w:r>
              <w:rPr>
                <w:sz w:val="20"/>
                <w:szCs w:val="20"/>
              </w:rPr>
              <w:br/>
              <w:t>i podsumowanie wiadomości</w:t>
            </w:r>
          </w:p>
        </w:tc>
        <w:tc>
          <w:tcPr>
            <w:tcW w:w="2319" w:type="dxa"/>
            <w:shd w:val="clear" w:color="auto" w:fill="E7E6E6"/>
          </w:tcPr>
          <w:p w14:paraId="633F8D9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A223E">
              <w:rPr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321" w:type="dxa"/>
            <w:shd w:val="clear" w:color="auto" w:fill="E7E6E6"/>
          </w:tcPr>
          <w:p w14:paraId="633F8D9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A223E">
              <w:rPr>
                <w:sz w:val="20"/>
                <w:szCs w:val="20"/>
              </w:rPr>
              <w:t>• wykorzystać</w:t>
            </w:r>
            <w:r w:rsidRPr="009706AD">
              <w:rPr>
                <w:sz w:val="20"/>
                <w:szCs w:val="20"/>
              </w:rPr>
              <w:t xml:space="preserve"> najważniejsze konteksty </w:t>
            </w:r>
          </w:p>
        </w:tc>
        <w:tc>
          <w:tcPr>
            <w:tcW w:w="2342" w:type="dxa"/>
            <w:shd w:val="clear" w:color="auto" w:fill="E7E6E6"/>
          </w:tcPr>
          <w:p w14:paraId="633F8D92" w14:textId="77777777" w:rsidR="004902BD" w:rsidRPr="00AA223E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A223E">
              <w:rPr>
                <w:sz w:val="20"/>
                <w:szCs w:val="20"/>
              </w:rPr>
              <w:t>• wyciągnąć wnioski</w:t>
            </w:r>
          </w:p>
          <w:p w14:paraId="633F8D9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A223E">
              <w:rPr>
                <w:sz w:val="20"/>
                <w:szCs w:val="20"/>
              </w:rPr>
              <w:t>• określić własne stanowisko</w:t>
            </w:r>
          </w:p>
        </w:tc>
        <w:tc>
          <w:tcPr>
            <w:tcW w:w="2346" w:type="dxa"/>
            <w:shd w:val="clear" w:color="auto" w:fill="E7E6E6"/>
          </w:tcPr>
          <w:p w14:paraId="633F8D9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poprawnie </w:t>
            </w:r>
            <w:r>
              <w:rPr>
                <w:sz w:val="20"/>
                <w:szCs w:val="20"/>
              </w:rPr>
              <w:t>z</w:t>
            </w:r>
            <w:r w:rsidRPr="009706AD">
              <w:rPr>
                <w:sz w:val="20"/>
                <w:szCs w:val="20"/>
              </w:rPr>
              <w:t>interpretować wymagany materiał</w:t>
            </w:r>
          </w:p>
          <w:p w14:paraId="633F8D9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właściwie argumentować</w:t>
            </w:r>
          </w:p>
          <w:p w14:paraId="633F8D9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uogólni</w:t>
            </w:r>
            <w:r>
              <w:rPr>
                <w:sz w:val="20"/>
                <w:szCs w:val="20"/>
              </w:rPr>
              <w:t>a</w:t>
            </w:r>
            <w:r w:rsidRPr="009706AD">
              <w:rPr>
                <w:sz w:val="20"/>
                <w:szCs w:val="20"/>
              </w:rPr>
              <w:t>ć, podsumow</w:t>
            </w:r>
            <w:r>
              <w:rPr>
                <w:sz w:val="20"/>
                <w:szCs w:val="20"/>
              </w:rPr>
              <w:t>yw</w:t>
            </w:r>
            <w:r w:rsidRPr="009706AD">
              <w:rPr>
                <w:sz w:val="20"/>
                <w:szCs w:val="20"/>
              </w:rPr>
              <w:t>ać</w:t>
            </w:r>
            <w:r>
              <w:rPr>
                <w:sz w:val="20"/>
                <w:szCs w:val="20"/>
              </w:rPr>
              <w:br/>
            </w:r>
            <w:r w:rsidRPr="009706AD">
              <w:rPr>
                <w:sz w:val="20"/>
                <w:szCs w:val="20"/>
              </w:rPr>
              <w:t>i porówn</w:t>
            </w:r>
            <w:r>
              <w:rPr>
                <w:sz w:val="20"/>
                <w:szCs w:val="20"/>
              </w:rPr>
              <w:t>yw</w:t>
            </w:r>
            <w:r w:rsidRPr="009706AD">
              <w:rPr>
                <w:sz w:val="20"/>
                <w:szCs w:val="20"/>
              </w:rPr>
              <w:t>ać</w:t>
            </w:r>
          </w:p>
        </w:tc>
        <w:tc>
          <w:tcPr>
            <w:tcW w:w="2571" w:type="dxa"/>
            <w:shd w:val="clear" w:color="auto" w:fill="E7E6E6"/>
          </w:tcPr>
          <w:p w14:paraId="633F8D97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wykorzyst</w:t>
            </w:r>
            <w:r>
              <w:rPr>
                <w:sz w:val="20"/>
                <w:szCs w:val="20"/>
              </w:rPr>
              <w:t>yw</w:t>
            </w:r>
            <w:r w:rsidRPr="009706AD">
              <w:rPr>
                <w:sz w:val="20"/>
                <w:szCs w:val="20"/>
              </w:rPr>
              <w:t xml:space="preserve">ać bogate konteksty </w:t>
            </w:r>
          </w:p>
          <w:p w14:paraId="633F8D98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formułować i rozwiązywać problemy badawcze</w:t>
            </w:r>
          </w:p>
        </w:tc>
      </w:tr>
    </w:tbl>
    <w:p w14:paraId="633F8D9A" w14:textId="77777777" w:rsidR="004902BD" w:rsidRDefault="004902BD" w:rsidP="004902BD"/>
    <w:p w14:paraId="633F8D9B" w14:textId="77777777" w:rsidR="004902BD" w:rsidRDefault="004902BD" w:rsidP="004902BD"/>
    <w:p w14:paraId="633F8D9C" w14:textId="77777777" w:rsidR="004902BD" w:rsidRPr="009706AD" w:rsidRDefault="004902BD" w:rsidP="004902BD">
      <w:pPr>
        <w:rPr>
          <w:sz w:val="20"/>
          <w:szCs w:val="20"/>
        </w:rPr>
      </w:pPr>
    </w:p>
    <w:tbl>
      <w:tblPr>
        <w:tblW w:w="14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6"/>
        <w:gridCol w:w="2319"/>
        <w:gridCol w:w="2321"/>
        <w:gridCol w:w="2342"/>
        <w:gridCol w:w="2346"/>
        <w:gridCol w:w="2571"/>
      </w:tblGrid>
      <w:tr w:rsidR="004902BD" w:rsidRPr="009706AD" w14:paraId="633F8DA8" w14:textId="77777777" w:rsidTr="0021732C">
        <w:tc>
          <w:tcPr>
            <w:tcW w:w="2316" w:type="dxa"/>
            <w:vMerge w:val="restart"/>
            <w:vAlign w:val="center"/>
          </w:tcPr>
          <w:p w14:paraId="633F8D9D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bCs/>
                <w:sz w:val="20"/>
                <w:szCs w:val="20"/>
              </w:rPr>
              <w:t>Numer</w:t>
            </w:r>
            <w:r w:rsidRPr="009706AD">
              <w:rPr>
                <w:b/>
                <w:bCs/>
                <w:sz w:val="20"/>
                <w:szCs w:val="20"/>
              </w:rPr>
              <w:br/>
              <w:t>i temat lekcji</w:t>
            </w:r>
          </w:p>
        </w:tc>
        <w:tc>
          <w:tcPr>
            <w:tcW w:w="2319" w:type="dxa"/>
            <w:vAlign w:val="center"/>
          </w:tcPr>
          <w:p w14:paraId="633F8D9E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konieczne</w:t>
            </w:r>
          </w:p>
          <w:p w14:paraId="633F8D9F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dopuszczająca)</w:t>
            </w:r>
          </w:p>
        </w:tc>
        <w:tc>
          <w:tcPr>
            <w:tcW w:w="2321" w:type="dxa"/>
            <w:vAlign w:val="center"/>
          </w:tcPr>
          <w:p w14:paraId="633F8DA0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podstawowe</w:t>
            </w:r>
          </w:p>
          <w:p w14:paraId="633F8DA1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dostateczna)</w:t>
            </w:r>
          </w:p>
        </w:tc>
        <w:tc>
          <w:tcPr>
            <w:tcW w:w="2342" w:type="dxa"/>
            <w:vAlign w:val="center"/>
          </w:tcPr>
          <w:p w14:paraId="633F8DA2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rozszerzające</w:t>
            </w:r>
          </w:p>
          <w:p w14:paraId="633F8DA3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dobra)</w:t>
            </w:r>
          </w:p>
        </w:tc>
        <w:tc>
          <w:tcPr>
            <w:tcW w:w="2346" w:type="dxa"/>
            <w:vAlign w:val="center"/>
          </w:tcPr>
          <w:p w14:paraId="633F8DA4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dopełniające</w:t>
            </w:r>
          </w:p>
          <w:p w14:paraId="633F8DA5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bardzo dobra)</w:t>
            </w:r>
          </w:p>
        </w:tc>
        <w:tc>
          <w:tcPr>
            <w:tcW w:w="2571" w:type="dxa"/>
            <w:vAlign w:val="center"/>
          </w:tcPr>
          <w:p w14:paraId="633F8DA6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Wymagania wykraczające</w:t>
            </w:r>
          </w:p>
          <w:p w14:paraId="633F8DA7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(ocena celująca)</w:t>
            </w:r>
          </w:p>
        </w:tc>
      </w:tr>
      <w:tr w:rsidR="004902BD" w:rsidRPr="009706AD" w14:paraId="633F8DAF" w14:textId="77777777" w:rsidTr="0021732C">
        <w:tc>
          <w:tcPr>
            <w:tcW w:w="2316" w:type="dxa"/>
            <w:vMerge/>
            <w:vAlign w:val="center"/>
          </w:tcPr>
          <w:p w14:paraId="633F8DA9" w14:textId="77777777" w:rsidR="004902BD" w:rsidRPr="009706AD" w:rsidRDefault="004902BD" w:rsidP="0021732C">
            <w:pPr>
              <w:rPr>
                <w:b/>
                <w:sz w:val="20"/>
                <w:szCs w:val="20"/>
              </w:rPr>
            </w:pPr>
          </w:p>
        </w:tc>
        <w:tc>
          <w:tcPr>
            <w:tcW w:w="2319" w:type="dxa"/>
            <w:vAlign w:val="center"/>
          </w:tcPr>
          <w:p w14:paraId="633F8DAA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potrafi:</w:t>
            </w:r>
          </w:p>
        </w:tc>
        <w:tc>
          <w:tcPr>
            <w:tcW w:w="2321" w:type="dxa"/>
            <w:vAlign w:val="center"/>
          </w:tcPr>
          <w:p w14:paraId="633F8DAB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342" w:type="dxa"/>
            <w:vAlign w:val="center"/>
          </w:tcPr>
          <w:p w14:paraId="633F8DAC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346" w:type="dxa"/>
            <w:vAlign w:val="center"/>
          </w:tcPr>
          <w:p w14:paraId="633F8DAD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 w:rsidRPr="009706AD">
              <w:rPr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571" w:type="dxa"/>
            <w:vAlign w:val="center"/>
          </w:tcPr>
          <w:p w14:paraId="633F8DAE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</w:t>
            </w:r>
            <w:r w:rsidRPr="009706AD">
              <w:rPr>
                <w:b/>
                <w:sz w:val="20"/>
                <w:szCs w:val="20"/>
              </w:rPr>
              <w:t xml:space="preserve"> potrafi to, co na ocenę bardzo dobrą, oraz:</w:t>
            </w:r>
          </w:p>
        </w:tc>
      </w:tr>
      <w:tr w:rsidR="004902BD" w:rsidRPr="009706AD" w14:paraId="633F8DB1" w14:textId="77777777" w:rsidTr="0021732C">
        <w:tc>
          <w:tcPr>
            <w:tcW w:w="14215" w:type="dxa"/>
            <w:gridSpan w:val="6"/>
            <w:vAlign w:val="center"/>
          </w:tcPr>
          <w:p w14:paraId="633F8DB0" w14:textId="77777777" w:rsidR="004902BD" w:rsidRPr="009706AD" w:rsidRDefault="004902BD" w:rsidP="0021732C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DWUDZIESTOLECIE MIĘDZYWOJENNE</w:t>
            </w:r>
            <w:r w:rsidRPr="009706AD">
              <w:rPr>
                <w:b/>
                <w:bCs/>
                <w:sz w:val="20"/>
                <w:szCs w:val="20"/>
              </w:rPr>
              <w:t xml:space="preserve"> – O EPOCE</w:t>
            </w:r>
          </w:p>
        </w:tc>
      </w:tr>
      <w:tr w:rsidR="004902BD" w:rsidRPr="009706AD" w14:paraId="633F8DBA" w14:textId="77777777" w:rsidTr="0021732C">
        <w:trPr>
          <w:trHeight w:val="1663"/>
        </w:trPr>
        <w:tc>
          <w:tcPr>
            <w:tcW w:w="2316" w:type="dxa"/>
            <w:shd w:val="clear" w:color="auto" w:fill="D9D9D9"/>
          </w:tcPr>
          <w:p w14:paraId="633F8DB2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 w:rsidRPr="00B03BAF">
              <w:rPr>
                <w:b/>
                <w:bCs/>
                <w:sz w:val="20"/>
                <w:szCs w:val="20"/>
              </w:rPr>
              <w:t xml:space="preserve">1. </w:t>
            </w:r>
          </w:p>
          <w:p w14:paraId="633F8DB3" w14:textId="77777777" w:rsidR="004902BD" w:rsidRPr="00B03BAF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 w:rsidRPr="00B03BAF">
              <w:rPr>
                <w:bCs/>
                <w:sz w:val="20"/>
                <w:szCs w:val="20"/>
              </w:rPr>
              <w:t>Dwudziestolecie międzywojenne – kontekst historyczno-społeczny</w:t>
            </w:r>
          </w:p>
        </w:tc>
        <w:tc>
          <w:tcPr>
            <w:tcW w:w="2319" w:type="dxa"/>
            <w:shd w:val="clear" w:color="auto" w:fill="D9D9D9"/>
          </w:tcPr>
          <w:p w14:paraId="633F8DB4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ramy czasowe epoki </w:t>
            </w:r>
          </w:p>
          <w:p w14:paraId="633F8DB5" w14:textId="77777777" w:rsidR="004902BD" w:rsidRPr="00F21D81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ideologie totalitarne dwudziestolecia międzywojennego</w:t>
            </w:r>
          </w:p>
        </w:tc>
        <w:tc>
          <w:tcPr>
            <w:tcW w:w="2321" w:type="dxa"/>
            <w:shd w:val="clear" w:color="auto" w:fill="D9D9D9"/>
          </w:tcPr>
          <w:p w14:paraId="633F8DB6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problemy społeczne II Rzeczypospolitej</w:t>
            </w:r>
          </w:p>
        </w:tc>
        <w:tc>
          <w:tcPr>
            <w:tcW w:w="2342" w:type="dxa"/>
            <w:shd w:val="clear" w:color="auto" w:fill="D9D9D9"/>
          </w:tcPr>
          <w:p w14:paraId="633F8DB7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przemian politycznych i społecznych w dwudziestoleciu międzywojennym</w:t>
            </w:r>
          </w:p>
        </w:tc>
        <w:tc>
          <w:tcPr>
            <w:tcW w:w="2346" w:type="dxa"/>
            <w:shd w:val="clear" w:color="auto" w:fill="D9D9D9"/>
          </w:tcPr>
          <w:p w14:paraId="633F8DB8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wpływu I wojny światowej na nastroje społeczne</w:t>
            </w:r>
          </w:p>
        </w:tc>
        <w:tc>
          <w:tcPr>
            <w:tcW w:w="2571" w:type="dxa"/>
            <w:shd w:val="clear" w:color="auto" w:fill="D9D9D9"/>
          </w:tcPr>
          <w:p w14:paraId="633F8DB9" w14:textId="77777777" w:rsidR="004902BD" w:rsidRPr="00C5068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poszerzyć kontekst historyczny </w:t>
            </w:r>
          </w:p>
        </w:tc>
      </w:tr>
      <w:tr w:rsidR="004902BD" w:rsidRPr="009706AD" w14:paraId="633F8DC6" w14:textId="77777777" w:rsidTr="0021732C">
        <w:tc>
          <w:tcPr>
            <w:tcW w:w="2316" w:type="dxa"/>
            <w:shd w:val="clear" w:color="auto" w:fill="FFFFFF"/>
          </w:tcPr>
          <w:p w14:paraId="633F8DBB" w14:textId="77777777" w:rsidR="004902BD" w:rsidRDefault="004902BD" w:rsidP="0021732C">
            <w:pPr>
              <w:rPr>
                <w:b/>
                <w:sz w:val="20"/>
                <w:szCs w:val="20"/>
              </w:rPr>
            </w:pPr>
            <w:r w:rsidRPr="00B03BAF">
              <w:rPr>
                <w:b/>
                <w:sz w:val="20"/>
                <w:szCs w:val="20"/>
              </w:rPr>
              <w:lastRenderedPageBreak/>
              <w:t xml:space="preserve">2. i 3. </w:t>
            </w:r>
          </w:p>
          <w:p w14:paraId="633F8DBC" w14:textId="77777777" w:rsidR="004902BD" w:rsidRPr="00B03BAF" w:rsidRDefault="004902BD" w:rsidP="0021732C">
            <w:pPr>
              <w:rPr>
                <w:sz w:val="20"/>
                <w:szCs w:val="20"/>
              </w:rPr>
            </w:pPr>
            <w:r w:rsidRPr="00B03BAF">
              <w:rPr>
                <w:sz w:val="20"/>
                <w:szCs w:val="20"/>
              </w:rPr>
              <w:t xml:space="preserve">Filozofia i sztuka dwudziestolecia międzywojennego </w:t>
            </w:r>
          </w:p>
        </w:tc>
        <w:tc>
          <w:tcPr>
            <w:tcW w:w="2319" w:type="dxa"/>
            <w:shd w:val="clear" w:color="auto" w:fill="FFFFFF"/>
          </w:tcPr>
          <w:p w14:paraId="633F8DBD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kierunki filozoficzne oraz nurty w sztuce dwudziestolecia międzywojennego </w:t>
            </w:r>
          </w:p>
          <w:p w14:paraId="633F8DBE" w14:textId="77777777" w:rsidR="004902BD" w:rsidRPr="006F79C3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DBF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założenia fenomenologii, psychoanalizy i katastrofizmu</w:t>
            </w:r>
          </w:p>
          <w:p w14:paraId="633F8DC0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cechy kierunków w sztuce dwudziestolecia międzywojennego</w:t>
            </w:r>
          </w:p>
        </w:tc>
        <w:tc>
          <w:tcPr>
            <w:tcW w:w="2342" w:type="dxa"/>
            <w:shd w:val="clear" w:color="auto" w:fill="FFFFFF"/>
          </w:tcPr>
          <w:p w14:paraId="633F8DC1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architekturę secesyjną i modernistyczną</w:t>
            </w:r>
          </w:p>
          <w:p w14:paraId="633F8DC2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najważniejsze cechy teatru w dwudziestoleciu międzywojennym</w:t>
            </w:r>
          </w:p>
        </w:tc>
        <w:tc>
          <w:tcPr>
            <w:tcW w:w="2346" w:type="dxa"/>
            <w:shd w:val="clear" w:color="auto" w:fill="FFFFFF"/>
          </w:tcPr>
          <w:p w14:paraId="633F8DC3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malarstwa dwudziestolecia międzywojennego </w:t>
            </w:r>
          </w:p>
          <w:p w14:paraId="633F8DC4" w14:textId="77777777" w:rsidR="004902BD" w:rsidRPr="009706AD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DC5" w14:textId="77777777" w:rsidR="004902BD" w:rsidRPr="00283590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• dokonać analizy wybranego filmu z dwudziestolecia międzywojennego </w:t>
            </w:r>
          </w:p>
        </w:tc>
      </w:tr>
      <w:tr w:rsidR="004902BD" w:rsidRPr="009706AD" w14:paraId="633F8DC8" w14:textId="77777777" w:rsidTr="0021732C">
        <w:tc>
          <w:tcPr>
            <w:tcW w:w="14215" w:type="dxa"/>
            <w:gridSpan w:val="6"/>
            <w:vAlign w:val="center"/>
          </w:tcPr>
          <w:p w14:paraId="633F8DC7" w14:textId="77777777" w:rsidR="004902BD" w:rsidRPr="009706AD" w:rsidRDefault="004902BD" w:rsidP="0021732C">
            <w:pPr>
              <w:snapToGrid w:val="0"/>
              <w:ind w:right="4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DWUDZIESTOLECIE MIĘDZYWOJENNE</w:t>
            </w:r>
            <w:r w:rsidRPr="009706AD">
              <w:rPr>
                <w:b/>
                <w:sz w:val="20"/>
                <w:szCs w:val="20"/>
              </w:rPr>
              <w:t xml:space="preserve"> – TEKSTY Z EPOKI I NAWIĄZANIA</w:t>
            </w:r>
          </w:p>
        </w:tc>
      </w:tr>
      <w:tr w:rsidR="004902BD" w:rsidRPr="009706AD" w14:paraId="633F8DD3" w14:textId="77777777" w:rsidTr="0021732C">
        <w:tc>
          <w:tcPr>
            <w:tcW w:w="2316" w:type="dxa"/>
            <w:shd w:val="clear" w:color="auto" w:fill="FFFFFF"/>
          </w:tcPr>
          <w:p w14:paraId="633F8DC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</w:t>
            </w:r>
          </w:p>
          <w:p w14:paraId="633F8DCA" w14:textId="77777777" w:rsidR="004902BD" w:rsidRPr="004F173B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Wprowadzenie do literatury dwudziestolecia międzywojennego</w:t>
            </w:r>
          </w:p>
        </w:tc>
        <w:tc>
          <w:tcPr>
            <w:tcW w:w="2319" w:type="dxa"/>
            <w:shd w:val="clear" w:color="auto" w:fill="FFFFFF"/>
          </w:tcPr>
          <w:p w14:paraId="633F8DC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wiodące nurty literatury dwudziestolecia międzywojennego</w:t>
            </w:r>
          </w:p>
          <w:p w14:paraId="633F8DCC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DC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wiodące nurty literatury dwudziestolecia międzywojennego</w:t>
            </w:r>
          </w:p>
          <w:p w14:paraId="633F8DCE" w14:textId="77777777" w:rsidR="004902BD" w:rsidRPr="009706AD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DC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najistotniejszych twórców z epoki </w:t>
            </w:r>
          </w:p>
          <w:p w14:paraId="633F8DD0" w14:textId="77777777" w:rsidR="004902BD" w:rsidRPr="009706AD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DD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związków pomiędzy atmosferą społeczno-polityczną epoki a nurtami i tematami w literaturze</w:t>
            </w:r>
          </w:p>
        </w:tc>
        <w:tc>
          <w:tcPr>
            <w:tcW w:w="2571" w:type="dxa"/>
            <w:shd w:val="clear" w:color="auto" w:fill="FFFFFF"/>
          </w:tcPr>
          <w:p w14:paraId="633F8DD2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polskie ruchy awangardowe</w:t>
            </w:r>
          </w:p>
        </w:tc>
      </w:tr>
      <w:tr w:rsidR="004902BD" w:rsidRPr="009706AD" w14:paraId="633F8DE3" w14:textId="77777777" w:rsidTr="0021732C">
        <w:tc>
          <w:tcPr>
            <w:tcW w:w="2316" w:type="dxa"/>
            <w:shd w:val="clear" w:color="auto" w:fill="FFFFFF"/>
          </w:tcPr>
          <w:p w14:paraId="633F8DD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</w:t>
            </w:r>
          </w:p>
          <w:p w14:paraId="633F8DD5" w14:textId="77777777" w:rsidR="004902BD" w:rsidRPr="00177F67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Podróż w nieistnienie – </w:t>
            </w:r>
            <w:r>
              <w:rPr>
                <w:bCs/>
                <w:i/>
                <w:sz w:val="20"/>
                <w:szCs w:val="20"/>
              </w:rPr>
              <w:t xml:space="preserve">Topielec </w:t>
            </w:r>
            <w:r>
              <w:rPr>
                <w:bCs/>
                <w:sz w:val="20"/>
                <w:szCs w:val="20"/>
              </w:rPr>
              <w:t>Bolesława Leśmiana</w:t>
            </w:r>
          </w:p>
        </w:tc>
        <w:tc>
          <w:tcPr>
            <w:tcW w:w="2319" w:type="dxa"/>
            <w:shd w:val="clear" w:color="auto" w:fill="FFFFFF"/>
          </w:tcPr>
          <w:p w14:paraId="633F8DD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DD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8DD8" w14:textId="77777777" w:rsidR="004902BD" w:rsidRPr="006F26C4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DD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bohatera wiersza</w:t>
            </w:r>
          </w:p>
          <w:p w14:paraId="633F8DD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sytuację liryczną w utworze</w:t>
            </w:r>
          </w:p>
          <w:p w14:paraId="633F8DD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różnych form opisu kontaktu człowieka z przyrodą w literaturze</w:t>
            </w:r>
          </w:p>
        </w:tc>
        <w:tc>
          <w:tcPr>
            <w:tcW w:w="2342" w:type="dxa"/>
            <w:shd w:val="clear" w:color="auto" w:fill="FFFFFF"/>
          </w:tcPr>
          <w:p w14:paraId="633F8DD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sfunkcjonalizowanej analizy środków stylistycznych użytych w utworze</w:t>
            </w:r>
          </w:p>
          <w:p w14:paraId="633F8DD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wiersza</w:t>
            </w:r>
          </w:p>
          <w:p w14:paraId="633F8DD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sposobu ukazania śmierci w utworze</w:t>
            </w:r>
          </w:p>
        </w:tc>
        <w:tc>
          <w:tcPr>
            <w:tcW w:w="2346" w:type="dxa"/>
            <w:shd w:val="clear" w:color="auto" w:fill="FFFFFF"/>
          </w:tcPr>
          <w:p w14:paraId="633F8DD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sposobu kreacji przestrzeni w wierszu</w:t>
            </w:r>
          </w:p>
          <w:p w14:paraId="633F8DE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aspekt epistemologiczny utworu</w:t>
            </w:r>
          </w:p>
          <w:p w14:paraId="633F8DE1" w14:textId="77777777" w:rsidR="004902BD" w:rsidRPr="009706AD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DE2" w14:textId="77777777" w:rsidR="004902BD" w:rsidRPr="000018F3" w:rsidRDefault="004902BD" w:rsidP="0021732C">
            <w:pPr>
              <w:snapToGrid w:val="0"/>
              <w:ind w:right="410"/>
            </w:pPr>
            <w:r>
              <w:rPr>
                <w:bCs/>
                <w:sz w:val="20"/>
                <w:szCs w:val="20"/>
              </w:rPr>
              <w:t xml:space="preserve">• omówić różne koncepcje poznania w kontekście wybranych utworów literackich </w:t>
            </w:r>
          </w:p>
        </w:tc>
      </w:tr>
      <w:tr w:rsidR="004902BD" w:rsidRPr="009706AD" w14:paraId="633F8DF1" w14:textId="77777777" w:rsidTr="0021732C">
        <w:tc>
          <w:tcPr>
            <w:tcW w:w="2316" w:type="dxa"/>
            <w:shd w:val="clear" w:color="auto" w:fill="E7E6E6"/>
          </w:tcPr>
          <w:p w14:paraId="633F8DE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</w:t>
            </w:r>
          </w:p>
          <w:p w14:paraId="633F8DE5" w14:textId="77777777" w:rsidR="004902BD" w:rsidRPr="0091568D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Człowiek wobec niedoskonałości świata – </w:t>
            </w:r>
            <w:proofErr w:type="spellStart"/>
            <w:r>
              <w:rPr>
                <w:bCs/>
                <w:i/>
                <w:sz w:val="20"/>
                <w:szCs w:val="20"/>
              </w:rPr>
              <w:t>Dusiołek</w:t>
            </w:r>
            <w:proofErr w:type="spellEnd"/>
            <w:r>
              <w:rPr>
                <w:bCs/>
                <w:sz w:val="20"/>
                <w:szCs w:val="20"/>
              </w:rPr>
              <w:t xml:space="preserve"> Bolesława Leśmiana</w:t>
            </w:r>
          </w:p>
        </w:tc>
        <w:tc>
          <w:tcPr>
            <w:tcW w:w="2319" w:type="dxa"/>
            <w:shd w:val="clear" w:color="auto" w:fill="E7E6E6"/>
          </w:tcPr>
          <w:p w14:paraId="633F8DE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utworu</w:t>
            </w:r>
          </w:p>
          <w:p w14:paraId="633F8DE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ludowe w utworze</w:t>
            </w:r>
          </w:p>
          <w:p w14:paraId="633F8DE8" w14:textId="77777777" w:rsidR="004902BD" w:rsidRPr="001B40B8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DE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cechy ballady </w:t>
            </w:r>
          </w:p>
          <w:p w14:paraId="633F8DE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elementów ludowych w utworze</w:t>
            </w:r>
          </w:p>
          <w:p w14:paraId="633F8DE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humor w wierszu, i omówić jego funkcję</w:t>
            </w:r>
          </w:p>
        </w:tc>
        <w:tc>
          <w:tcPr>
            <w:tcW w:w="2342" w:type="dxa"/>
            <w:shd w:val="clear" w:color="auto" w:fill="E7E6E6"/>
          </w:tcPr>
          <w:p w14:paraId="633F8DE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(bohater wadzący się z Bogiem, bohaterowie ludowi)</w:t>
            </w:r>
          </w:p>
          <w:p w14:paraId="633F8DED" w14:textId="77777777" w:rsidR="004902BD" w:rsidRPr="009706AD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DE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odczytać przenośny sens opowiadanej historii</w:t>
            </w:r>
          </w:p>
          <w:p w14:paraId="633F8DE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8DF0" w14:textId="77777777" w:rsidR="004902BD" w:rsidRPr="00977DC5" w:rsidRDefault="004902BD" w:rsidP="0021732C">
            <w:pPr>
              <w:snapToGrid w:val="0"/>
              <w:rPr>
                <w:bCs/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podjąć dyskusję na temat archetypicznego obrazu dzieciństwa</w:t>
            </w:r>
          </w:p>
        </w:tc>
      </w:tr>
      <w:tr w:rsidR="004902BD" w:rsidRPr="009706AD" w14:paraId="633F8E03" w14:textId="77777777" w:rsidTr="0021732C">
        <w:tc>
          <w:tcPr>
            <w:tcW w:w="2316" w:type="dxa"/>
            <w:shd w:val="clear" w:color="auto" w:fill="FFFFFF"/>
          </w:tcPr>
          <w:p w14:paraId="633F8DF2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</w:t>
            </w:r>
          </w:p>
          <w:p w14:paraId="633F8DF3" w14:textId="77777777" w:rsidR="004902BD" w:rsidRPr="00EA3DD1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Symboliczne znaczenie tańca w wierszu </w:t>
            </w:r>
            <w:proofErr w:type="spellStart"/>
            <w:r>
              <w:rPr>
                <w:bCs/>
                <w:i/>
                <w:sz w:val="20"/>
                <w:szCs w:val="20"/>
              </w:rPr>
              <w:t>Świdryga</w:t>
            </w:r>
            <w:proofErr w:type="spellEnd"/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i/>
                <w:sz w:val="20"/>
                <w:szCs w:val="20"/>
              </w:rPr>
              <w:lastRenderedPageBreak/>
              <w:t xml:space="preserve">i </w:t>
            </w:r>
            <w:proofErr w:type="spellStart"/>
            <w:r>
              <w:rPr>
                <w:bCs/>
                <w:i/>
                <w:sz w:val="20"/>
                <w:szCs w:val="20"/>
              </w:rPr>
              <w:t>Midryga</w:t>
            </w:r>
            <w:proofErr w:type="spellEnd"/>
            <w:r>
              <w:rPr>
                <w:bCs/>
                <w:sz w:val="20"/>
                <w:szCs w:val="20"/>
              </w:rPr>
              <w:t xml:space="preserve"> Bolesława Leśmiana</w:t>
            </w:r>
          </w:p>
        </w:tc>
        <w:tc>
          <w:tcPr>
            <w:tcW w:w="2319" w:type="dxa"/>
            <w:shd w:val="clear" w:color="auto" w:fill="FFFFFF"/>
          </w:tcPr>
          <w:p w14:paraId="633F8DF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treść wiersza</w:t>
            </w:r>
          </w:p>
          <w:p w14:paraId="633F8DF5" w14:textId="77777777" w:rsidR="004902BD" w:rsidRPr="00A746DF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DF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gatunkowe utworu</w:t>
            </w:r>
          </w:p>
          <w:p w14:paraId="633F8DF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środki językowe użyte w </w:t>
            </w:r>
            <w:r>
              <w:rPr>
                <w:sz w:val="20"/>
                <w:szCs w:val="20"/>
              </w:rPr>
              <w:lastRenderedPageBreak/>
              <w:t>wierszu i omówić ich funkcję</w:t>
            </w:r>
          </w:p>
          <w:p w14:paraId="633F8DF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DF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sposób opisania tańca w wierszu</w:t>
            </w:r>
          </w:p>
          <w:p w14:paraId="633F8DF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w wierszu elementy groteski i określić jej funkcję</w:t>
            </w:r>
          </w:p>
          <w:p w14:paraId="633F8DF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 motywem tańca</w:t>
            </w:r>
          </w:p>
          <w:p w14:paraId="633F8DF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fantastyki w wierszu</w:t>
            </w:r>
          </w:p>
        </w:tc>
        <w:tc>
          <w:tcPr>
            <w:tcW w:w="2346" w:type="dxa"/>
            <w:shd w:val="clear" w:color="auto" w:fill="FFFFFF"/>
          </w:tcPr>
          <w:p w14:paraId="633F8DF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treści symboliczne utworu</w:t>
            </w:r>
          </w:p>
          <w:p w14:paraId="633F8DF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omówić sposób przedstawienia w wierszu relacji między życiem a śmiercią </w:t>
            </w:r>
          </w:p>
          <w:p w14:paraId="633F8DF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utworu</w:t>
            </w:r>
          </w:p>
          <w:p w14:paraId="633F8E0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E01" w14:textId="77777777" w:rsidR="004902B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• rozpoznać konwencję baśniową i określić jej funkcję w utworze</w:t>
            </w:r>
          </w:p>
          <w:p w14:paraId="633F8E02" w14:textId="77777777" w:rsidR="004902BD" w:rsidRPr="000F0C36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</w:p>
        </w:tc>
      </w:tr>
      <w:tr w:rsidR="004902BD" w:rsidRPr="009706AD" w14:paraId="633F8E0F" w14:textId="77777777" w:rsidTr="0021732C">
        <w:tc>
          <w:tcPr>
            <w:tcW w:w="2316" w:type="dxa"/>
            <w:shd w:val="clear" w:color="auto" w:fill="FFFFFF"/>
          </w:tcPr>
          <w:p w14:paraId="633F8E0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</w:t>
            </w:r>
          </w:p>
          <w:p w14:paraId="633F8E05" w14:textId="77777777" w:rsidR="004902BD" w:rsidRPr="00936865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Zmysłowy obraz intymności –</w:t>
            </w:r>
            <w:r>
              <w:rPr>
                <w:bCs/>
                <w:sz w:val="20"/>
                <w:szCs w:val="20"/>
              </w:rPr>
              <w:br/>
            </w:r>
            <w:r>
              <w:rPr>
                <w:bCs/>
                <w:i/>
                <w:sz w:val="20"/>
                <w:szCs w:val="20"/>
              </w:rPr>
              <w:t xml:space="preserve">*** </w:t>
            </w:r>
            <w:r w:rsidRPr="003511D7">
              <w:rPr>
                <w:bCs/>
                <w:sz w:val="20"/>
                <w:szCs w:val="20"/>
              </w:rPr>
              <w:t>[</w:t>
            </w:r>
            <w:r>
              <w:rPr>
                <w:bCs/>
                <w:i/>
                <w:sz w:val="20"/>
                <w:szCs w:val="20"/>
              </w:rPr>
              <w:t>W malinowym chruśniaku, przed ciekawych wzrokiem</w:t>
            </w:r>
            <w:r w:rsidRPr="003511D7"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</w:rPr>
              <w:t xml:space="preserve"> Bolesława Leśmiana</w:t>
            </w:r>
          </w:p>
        </w:tc>
        <w:tc>
          <w:tcPr>
            <w:tcW w:w="2319" w:type="dxa"/>
            <w:shd w:val="clear" w:color="auto" w:fill="FFFFFF"/>
          </w:tcPr>
          <w:p w14:paraId="633F8E0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0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sytuację liryczną w wierszu</w:t>
            </w:r>
          </w:p>
          <w:p w14:paraId="633F8E08" w14:textId="77777777" w:rsidR="004902BD" w:rsidRPr="009637C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0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i adresata lirycznego utworu</w:t>
            </w:r>
          </w:p>
          <w:p w14:paraId="633F8E0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środki językowe użyte w wierszu i wskazać ich funkcję </w:t>
            </w:r>
          </w:p>
        </w:tc>
        <w:tc>
          <w:tcPr>
            <w:tcW w:w="2342" w:type="dxa"/>
            <w:shd w:val="clear" w:color="auto" w:fill="FFFFFF"/>
          </w:tcPr>
          <w:p w14:paraId="633F8E0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tworzące atmosferę intymności </w:t>
            </w:r>
          </w:p>
          <w:p w14:paraId="633F8E0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wypowiedzieć się na temat roli natury w budowaniu znaczeń </w:t>
            </w:r>
          </w:p>
        </w:tc>
        <w:tc>
          <w:tcPr>
            <w:tcW w:w="2346" w:type="dxa"/>
            <w:shd w:val="clear" w:color="auto" w:fill="FFFFFF"/>
          </w:tcPr>
          <w:p w14:paraId="633F8E0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konteksty związane ze sposobem przedstawienia cielesności </w:t>
            </w:r>
          </w:p>
        </w:tc>
        <w:tc>
          <w:tcPr>
            <w:tcW w:w="2571" w:type="dxa"/>
            <w:shd w:val="clear" w:color="auto" w:fill="FFFFFF"/>
          </w:tcPr>
          <w:p w14:paraId="633F8E0E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różne sposoby ukazania cielesności oraz relacji intymnych w tekstach kultury </w:t>
            </w:r>
          </w:p>
        </w:tc>
      </w:tr>
      <w:tr w:rsidR="004902BD" w:rsidRPr="009706AD" w14:paraId="633F8E1C" w14:textId="77777777" w:rsidTr="0021732C">
        <w:tc>
          <w:tcPr>
            <w:tcW w:w="2316" w:type="dxa"/>
            <w:shd w:val="clear" w:color="auto" w:fill="E7E6E6"/>
          </w:tcPr>
          <w:p w14:paraId="633F8E1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</w:t>
            </w:r>
          </w:p>
          <w:p w14:paraId="633F8E11" w14:textId="77777777" w:rsidR="004902BD" w:rsidRPr="007D3C9E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Piękno i brzydota – </w:t>
            </w:r>
            <w:r>
              <w:rPr>
                <w:bCs/>
                <w:i/>
                <w:sz w:val="20"/>
                <w:szCs w:val="20"/>
              </w:rPr>
              <w:t>Żołnierz</w:t>
            </w:r>
            <w:r>
              <w:rPr>
                <w:bCs/>
                <w:sz w:val="20"/>
                <w:szCs w:val="20"/>
              </w:rPr>
              <w:t xml:space="preserve"> Bolesława Leśmiana</w:t>
            </w:r>
          </w:p>
        </w:tc>
        <w:tc>
          <w:tcPr>
            <w:tcW w:w="2319" w:type="dxa"/>
            <w:shd w:val="clear" w:color="auto" w:fill="E7E6E6"/>
          </w:tcPr>
          <w:p w14:paraId="633F8E1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13" w14:textId="77777777" w:rsidR="004902BD" w:rsidRPr="00774AE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E1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gatunkowe utworu</w:t>
            </w:r>
          </w:p>
          <w:p w14:paraId="633F8E1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E1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8E1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dosłowną i symboliczną funkcję analogii pomiędzy kalekim żołnierzem a drewnianą figurą</w:t>
            </w:r>
          </w:p>
          <w:p w14:paraId="633F8E1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koncepcję Boga, która wyłania się z wiersza</w:t>
            </w:r>
          </w:p>
        </w:tc>
        <w:tc>
          <w:tcPr>
            <w:tcW w:w="2346" w:type="dxa"/>
            <w:shd w:val="clear" w:color="auto" w:fill="E7E6E6"/>
          </w:tcPr>
          <w:p w14:paraId="633F8E1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wymowę utworu</w:t>
            </w:r>
          </w:p>
          <w:p w14:paraId="633F8E1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ze sposobem ukazywania brzydoty w tekstach kultury</w:t>
            </w:r>
          </w:p>
        </w:tc>
        <w:tc>
          <w:tcPr>
            <w:tcW w:w="2571" w:type="dxa"/>
            <w:shd w:val="clear" w:color="auto" w:fill="E7E6E6"/>
          </w:tcPr>
          <w:p w14:paraId="633F8E1B" w14:textId="77777777" w:rsidR="004902BD" w:rsidRPr="006C5096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omówić przenikanie się etyki i estetyki w utworze</w:t>
            </w:r>
          </w:p>
        </w:tc>
      </w:tr>
      <w:tr w:rsidR="004902BD" w:rsidRPr="009706AD" w14:paraId="633F8E2B" w14:textId="77777777" w:rsidTr="0021732C">
        <w:tc>
          <w:tcPr>
            <w:tcW w:w="2316" w:type="dxa"/>
            <w:shd w:val="clear" w:color="auto" w:fill="E7E6E6"/>
          </w:tcPr>
          <w:p w14:paraId="633F8E1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</w:t>
            </w:r>
          </w:p>
          <w:p w14:paraId="633F8E1E" w14:textId="77777777" w:rsidR="004902BD" w:rsidRPr="007D3C9E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Co jest po drugiej stronie? – </w:t>
            </w:r>
            <w:r>
              <w:rPr>
                <w:bCs/>
                <w:i/>
                <w:sz w:val="20"/>
                <w:szCs w:val="20"/>
              </w:rPr>
              <w:t xml:space="preserve">Dziewczyna </w:t>
            </w:r>
            <w:r>
              <w:rPr>
                <w:bCs/>
                <w:sz w:val="20"/>
                <w:szCs w:val="20"/>
              </w:rPr>
              <w:t>Bolesława Leśmiana</w:t>
            </w:r>
          </w:p>
        </w:tc>
        <w:tc>
          <w:tcPr>
            <w:tcW w:w="2319" w:type="dxa"/>
            <w:shd w:val="clear" w:color="auto" w:fill="E7E6E6"/>
          </w:tcPr>
          <w:p w14:paraId="633F8E1F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omówić treść wiersza</w:t>
            </w:r>
          </w:p>
          <w:p w14:paraId="633F8E20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zdefiniować balladę</w:t>
            </w:r>
          </w:p>
        </w:tc>
        <w:tc>
          <w:tcPr>
            <w:tcW w:w="2321" w:type="dxa"/>
            <w:shd w:val="clear" w:color="auto" w:fill="E7E6E6"/>
          </w:tcPr>
          <w:p w14:paraId="633F8E21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wskazać cechy gatunkowe utworu</w:t>
            </w:r>
          </w:p>
          <w:p w14:paraId="633F8E22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rozpoznać środki językowe użyte w utworze i określić ich funkcję</w:t>
            </w:r>
          </w:p>
          <w:p w14:paraId="633F8E23" w14:textId="77777777" w:rsidR="004902BD" w:rsidRPr="005E0240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8E24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określić cel bohaterów ballady w sensie dosłownym i symbolicznym</w:t>
            </w:r>
          </w:p>
          <w:p w14:paraId="633F8E25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 xml:space="preserve">• wskazać konteksty związane z bohaterami wierzącymi w sny </w:t>
            </w:r>
          </w:p>
        </w:tc>
        <w:tc>
          <w:tcPr>
            <w:tcW w:w="2346" w:type="dxa"/>
            <w:shd w:val="clear" w:color="auto" w:fill="E7E6E6"/>
          </w:tcPr>
          <w:p w14:paraId="633F8E26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wypowiedzieć się na temat paradoksu ludzkiej egzystencji w kontekście utworu</w:t>
            </w:r>
          </w:p>
          <w:p w14:paraId="633F8E27" w14:textId="77777777" w:rsidR="004902BD" w:rsidRPr="005E0240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 xml:space="preserve">• zinterpretować metaforykę ballady </w:t>
            </w:r>
          </w:p>
          <w:p w14:paraId="633F8E28" w14:textId="77777777" w:rsidR="004902BD" w:rsidRPr="005E0240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0240">
              <w:rPr>
                <w:sz w:val="20"/>
                <w:szCs w:val="20"/>
              </w:rPr>
              <w:t>• sformułować tezę interpretacyjną utworu</w:t>
            </w:r>
          </w:p>
        </w:tc>
        <w:tc>
          <w:tcPr>
            <w:tcW w:w="2571" w:type="dxa"/>
            <w:shd w:val="clear" w:color="auto" w:fill="E7E6E6"/>
          </w:tcPr>
          <w:p w14:paraId="633F8E29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omówić funkcję konwencji baśniowej </w:t>
            </w:r>
          </w:p>
          <w:p w14:paraId="633F8E2A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</w:p>
        </w:tc>
      </w:tr>
      <w:tr w:rsidR="004902BD" w:rsidRPr="009706AD" w14:paraId="633F8E34" w14:textId="77777777" w:rsidTr="0021732C">
        <w:tc>
          <w:tcPr>
            <w:tcW w:w="2316" w:type="dxa"/>
            <w:shd w:val="clear" w:color="auto" w:fill="FFFFFF"/>
          </w:tcPr>
          <w:p w14:paraId="633F8E2C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</w:t>
            </w:r>
          </w:p>
          <w:p w14:paraId="633F8E2D" w14:textId="77777777" w:rsidR="004902BD" w:rsidRPr="00570F11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Krytyczne czytanie tekstu</w:t>
            </w:r>
          </w:p>
        </w:tc>
        <w:tc>
          <w:tcPr>
            <w:tcW w:w="2319" w:type="dxa"/>
            <w:shd w:val="clear" w:color="auto" w:fill="FFFFFF"/>
          </w:tcPr>
          <w:p w14:paraId="633F8E2E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uporządkować informacje zawarte w tekstach</w:t>
            </w:r>
          </w:p>
        </w:tc>
        <w:tc>
          <w:tcPr>
            <w:tcW w:w="2321" w:type="dxa"/>
            <w:shd w:val="clear" w:color="auto" w:fill="FFFFFF"/>
          </w:tcPr>
          <w:p w14:paraId="633F8E2F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przetworzyć informacje zawarte w tekstach</w:t>
            </w:r>
          </w:p>
        </w:tc>
        <w:tc>
          <w:tcPr>
            <w:tcW w:w="2342" w:type="dxa"/>
            <w:shd w:val="clear" w:color="auto" w:fill="FFFFFF"/>
          </w:tcPr>
          <w:p w14:paraId="633F8E3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rozpoznać główn</w:t>
            </w:r>
            <w:r>
              <w:rPr>
                <w:sz w:val="20"/>
                <w:szCs w:val="20"/>
              </w:rPr>
              <w:t>e</w:t>
            </w:r>
            <w:r w:rsidRPr="009706AD"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</w:rPr>
              <w:t>y w tekstach</w:t>
            </w:r>
          </w:p>
        </w:tc>
        <w:tc>
          <w:tcPr>
            <w:tcW w:w="2346" w:type="dxa"/>
            <w:shd w:val="clear" w:color="auto" w:fill="FFFFFF"/>
          </w:tcPr>
          <w:p w14:paraId="633F8E3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sformułować argumenty potwierdzające stanowisk</w:t>
            </w:r>
            <w:r>
              <w:rPr>
                <w:sz w:val="20"/>
                <w:szCs w:val="20"/>
              </w:rPr>
              <w:t>a</w:t>
            </w:r>
            <w:r w:rsidRPr="009706AD">
              <w:rPr>
                <w:sz w:val="20"/>
                <w:szCs w:val="20"/>
              </w:rPr>
              <w:t xml:space="preserve"> autor</w:t>
            </w:r>
            <w:r>
              <w:rPr>
                <w:sz w:val="20"/>
                <w:szCs w:val="20"/>
              </w:rPr>
              <w:t>ów</w:t>
            </w:r>
          </w:p>
          <w:p w14:paraId="633F8E32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przedstawić</w:t>
            </w:r>
            <w:r w:rsidRPr="009706AD">
              <w:rPr>
                <w:sz w:val="20"/>
                <w:szCs w:val="20"/>
              </w:rPr>
              <w:t xml:space="preserve"> i uzasadnić własne sądy </w:t>
            </w:r>
          </w:p>
        </w:tc>
        <w:tc>
          <w:tcPr>
            <w:tcW w:w="2571" w:type="dxa"/>
            <w:shd w:val="clear" w:color="auto" w:fill="FFFFFF"/>
          </w:tcPr>
          <w:p w14:paraId="633F8E33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8E44" w14:textId="77777777" w:rsidTr="0021732C">
        <w:tc>
          <w:tcPr>
            <w:tcW w:w="2316" w:type="dxa"/>
            <w:shd w:val="clear" w:color="auto" w:fill="E7E6E6"/>
          </w:tcPr>
          <w:p w14:paraId="633F8E35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12. </w:t>
            </w:r>
          </w:p>
          <w:p w14:paraId="633F8E36" w14:textId="77777777" w:rsidR="004902BD" w:rsidRPr="004A2E94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Prowokacja artystyczna – </w:t>
            </w:r>
            <w:r>
              <w:rPr>
                <w:bCs/>
                <w:i/>
                <w:sz w:val="20"/>
                <w:szCs w:val="20"/>
              </w:rPr>
              <w:t>Wiosna. Dytyramb</w:t>
            </w:r>
            <w:r>
              <w:rPr>
                <w:bCs/>
                <w:sz w:val="20"/>
                <w:szCs w:val="20"/>
              </w:rPr>
              <w:t xml:space="preserve"> Juliana Tuwima (fragmenty)</w:t>
            </w:r>
          </w:p>
        </w:tc>
        <w:tc>
          <w:tcPr>
            <w:tcW w:w="2319" w:type="dxa"/>
            <w:shd w:val="clear" w:color="auto" w:fill="E7E6E6"/>
          </w:tcPr>
          <w:p w14:paraId="633F8E37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grupy Skamander</w:t>
            </w:r>
          </w:p>
          <w:p w14:paraId="633F8E38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cechy poezji skamandrytów</w:t>
            </w:r>
          </w:p>
          <w:p w14:paraId="633F8E39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fragmentów utworu</w:t>
            </w:r>
          </w:p>
          <w:p w14:paraId="633F8E3A" w14:textId="77777777" w:rsidR="004902BD" w:rsidRPr="004A2E94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E3B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święta wiosny w mieście</w:t>
            </w:r>
          </w:p>
          <w:p w14:paraId="633F8E3C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językowe użyte w utworze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E3D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funkcji tłumu we fragmentach wiersza</w:t>
            </w:r>
          </w:p>
          <w:p w14:paraId="633F8E3E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konteksty związane ze sposobem przedstawiania wiosny w tekstach kultury </w:t>
            </w:r>
          </w:p>
        </w:tc>
        <w:tc>
          <w:tcPr>
            <w:tcW w:w="2346" w:type="dxa"/>
            <w:shd w:val="clear" w:color="auto" w:fill="E7E6E6"/>
          </w:tcPr>
          <w:p w14:paraId="633F8E3F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znaczenie tłumu i wiosny w kontekście utworu oraz twórczości skamandrytów</w:t>
            </w:r>
          </w:p>
          <w:p w14:paraId="633F8E40" w14:textId="77777777" w:rsidR="004902BD" w:rsidRPr="009706A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znaczenie fragmentu: </w:t>
            </w:r>
            <w:r w:rsidRPr="004A2E94">
              <w:rPr>
                <w:i/>
                <w:sz w:val="20"/>
                <w:szCs w:val="20"/>
              </w:rPr>
              <w:t>Tłumie! Ty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4A2E94">
              <w:rPr>
                <w:i/>
                <w:sz w:val="20"/>
                <w:szCs w:val="20"/>
              </w:rPr>
              <w:t>masz RACJĘ!!</w:t>
            </w:r>
            <w:r>
              <w:rPr>
                <w:i/>
                <w:sz w:val="20"/>
                <w:szCs w:val="20"/>
              </w:rPr>
              <w:t>!</w:t>
            </w:r>
          </w:p>
        </w:tc>
        <w:tc>
          <w:tcPr>
            <w:tcW w:w="2571" w:type="dxa"/>
            <w:shd w:val="clear" w:color="auto" w:fill="E7E6E6"/>
          </w:tcPr>
          <w:p w14:paraId="633F8E41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omówić dialog z tradycją w sposobie przedstawienia kobiety i matki </w:t>
            </w:r>
          </w:p>
          <w:p w14:paraId="633F8E42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tabu naruszone we fragmentach wiersza i omówić funkcję zastosowania tego zabiegu</w:t>
            </w:r>
          </w:p>
          <w:p w14:paraId="633F8E43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</w:p>
        </w:tc>
      </w:tr>
      <w:tr w:rsidR="004902BD" w:rsidRPr="009706AD" w14:paraId="633F8E53" w14:textId="77777777" w:rsidTr="0021732C">
        <w:tc>
          <w:tcPr>
            <w:tcW w:w="2316" w:type="dxa"/>
            <w:shd w:val="clear" w:color="auto" w:fill="E7E6E6"/>
          </w:tcPr>
          <w:p w14:paraId="633F8E45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13. </w:t>
            </w:r>
          </w:p>
          <w:p w14:paraId="633F8E46" w14:textId="77777777" w:rsidR="004902BD" w:rsidRPr="00A71421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Manifest poetycki –</w:t>
            </w:r>
            <w:r>
              <w:rPr>
                <w:bCs/>
                <w:sz w:val="20"/>
                <w:szCs w:val="20"/>
              </w:rPr>
              <w:br/>
            </w:r>
            <w:r>
              <w:rPr>
                <w:bCs/>
                <w:i/>
                <w:sz w:val="20"/>
                <w:szCs w:val="20"/>
              </w:rPr>
              <w:t xml:space="preserve">Do krytyków </w:t>
            </w:r>
            <w:r>
              <w:rPr>
                <w:bCs/>
                <w:sz w:val="20"/>
                <w:szCs w:val="20"/>
              </w:rPr>
              <w:t>Juliana Tuwima</w:t>
            </w:r>
          </w:p>
        </w:tc>
        <w:tc>
          <w:tcPr>
            <w:tcW w:w="2319" w:type="dxa"/>
            <w:shd w:val="clear" w:color="auto" w:fill="E7E6E6"/>
          </w:tcPr>
          <w:p w14:paraId="633F8E4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4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sytuację liryczną w utworze</w:t>
            </w:r>
          </w:p>
          <w:p w14:paraId="633F8E4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E4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E4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stosunek podmiotu lirycznego wiersza do adresatów lirycznych </w:t>
            </w:r>
          </w:p>
          <w:p w14:paraId="633F8E4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E4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 rolą poety i poezji</w:t>
            </w:r>
          </w:p>
          <w:p w14:paraId="633F8E4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treść wiersza do programu poetyckiego skamandrytów</w:t>
            </w:r>
          </w:p>
          <w:p w14:paraId="633F8E4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E5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koncepcję poety wyłaniającą się z wiersza</w:t>
            </w:r>
          </w:p>
          <w:p w14:paraId="633F8E5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8E5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</w:t>
            </w:r>
            <w:r w:rsidRPr="00A71421">
              <w:rPr>
                <w:sz w:val="20"/>
                <w:szCs w:val="20"/>
              </w:rPr>
              <w:t xml:space="preserve"> cechy literatury charakterystyczne dla grup literackich różnych okres</w:t>
            </w:r>
            <w:r>
              <w:rPr>
                <w:sz w:val="20"/>
                <w:szCs w:val="20"/>
              </w:rPr>
              <w:t>ów</w:t>
            </w:r>
          </w:p>
        </w:tc>
      </w:tr>
      <w:tr w:rsidR="004902BD" w:rsidRPr="009706AD" w14:paraId="633F8E5D" w14:textId="77777777" w:rsidTr="0021732C">
        <w:tc>
          <w:tcPr>
            <w:tcW w:w="2316" w:type="dxa"/>
            <w:shd w:val="clear" w:color="auto" w:fill="FFFFFF"/>
          </w:tcPr>
          <w:p w14:paraId="633F8E5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14. </w:t>
            </w:r>
          </w:p>
          <w:p w14:paraId="633F8E55" w14:textId="77777777" w:rsidR="004902BD" w:rsidRPr="00A757E3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Eksperymenty językowe – </w:t>
            </w:r>
            <w:proofErr w:type="spellStart"/>
            <w:r>
              <w:rPr>
                <w:bCs/>
                <w:i/>
                <w:sz w:val="20"/>
                <w:szCs w:val="20"/>
              </w:rPr>
              <w:t>Słowisień</w:t>
            </w:r>
            <w:proofErr w:type="spellEnd"/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Juliana Tuwima</w:t>
            </w:r>
          </w:p>
        </w:tc>
        <w:tc>
          <w:tcPr>
            <w:tcW w:w="2319" w:type="dxa"/>
            <w:shd w:val="clear" w:color="auto" w:fill="FFFFFF"/>
          </w:tcPr>
          <w:p w14:paraId="633F8E56" w14:textId="77777777" w:rsidR="004902BD" w:rsidRPr="003146CF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zaprezentować skojarzenia z wyrazami użytymi w tekście</w:t>
            </w:r>
          </w:p>
        </w:tc>
        <w:tc>
          <w:tcPr>
            <w:tcW w:w="2321" w:type="dxa"/>
            <w:shd w:val="clear" w:color="auto" w:fill="FFFFFF"/>
          </w:tcPr>
          <w:p w14:paraId="633F8E57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zrekonstruować sens wiersza</w:t>
            </w:r>
          </w:p>
          <w:p w14:paraId="633F8E5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wskazać w wierszu synestezję</w:t>
            </w:r>
          </w:p>
        </w:tc>
        <w:tc>
          <w:tcPr>
            <w:tcW w:w="2342" w:type="dxa"/>
            <w:shd w:val="clear" w:color="auto" w:fill="FFFFFF"/>
          </w:tcPr>
          <w:p w14:paraId="633F8E59" w14:textId="77777777" w:rsidR="004902BD" w:rsidRPr="00756010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dokonać analizy budowy słowotwórczej wyrazów użytych w wierszu</w:t>
            </w:r>
          </w:p>
        </w:tc>
        <w:tc>
          <w:tcPr>
            <w:tcW w:w="2346" w:type="dxa"/>
            <w:shd w:val="clear" w:color="auto" w:fill="FFFFFF"/>
          </w:tcPr>
          <w:p w14:paraId="633F8E5A" w14:textId="77777777" w:rsidR="004902BD" w:rsidRDefault="004902BD" w:rsidP="0021732C">
            <w:pPr>
              <w:snapToGrid w:val="0"/>
              <w:ind w:right="41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• omówić warstwę brzmieniową utworu</w:t>
            </w:r>
          </w:p>
          <w:p w14:paraId="633F8E5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E5C" w14:textId="77777777" w:rsidR="004902BD" w:rsidRPr="000F0C36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 porównać deformację słowną zastosowaną przez Juliana Tuwima z malarstwem kubistycznym </w:t>
            </w:r>
          </w:p>
        </w:tc>
      </w:tr>
      <w:tr w:rsidR="004902BD" w:rsidRPr="009706AD" w14:paraId="633F8E69" w14:textId="77777777" w:rsidTr="0021732C">
        <w:tc>
          <w:tcPr>
            <w:tcW w:w="2316" w:type="dxa"/>
            <w:shd w:val="clear" w:color="auto" w:fill="FFFFFF"/>
          </w:tcPr>
          <w:p w14:paraId="633F8E5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15. </w:t>
            </w:r>
          </w:p>
          <w:p w14:paraId="633F8E5F" w14:textId="77777777" w:rsidR="004902BD" w:rsidRPr="00C7321C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Powrót do źródeł poezji – </w:t>
            </w:r>
            <w:r>
              <w:rPr>
                <w:bCs/>
                <w:i/>
                <w:sz w:val="20"/>
                <w:szCs w:val="20"/>
              </w:rPr>
              <w:t>Rzecz Czarnoleska</w:t>
            </w:r>
            <w:r>
              <w:rPr>
                <w:bCs/>
                <w:sz w:val="20"/>
                <w:szCs w:val="20"/>
              </w:rPr>
              <w:t xml:space="preserve"> Juliana Tuwima</w:t>
            </w:r>
          </w:p>
        </w:tc>
        <w:tc>
          <w:tcPr>
            <w:tcW w:w="2319" w:type="dxa"/>
            <w:shd w:val="clear" w:color="auto" w:fill="FFFFFF"/>
          </w:tcPr>
          <w:p w14:paraId="633F8E6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słowa klucze </w:t>
            </w:r>
          </w:p>
          <w:p w14:paraId="633F8E61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6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zasługi renesansowego poety przedstawione w wierszu</w:t>
            </w:r>
          </w:p>
          <w:p w14:paraId="633F8E6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E6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rolę Jana Kochanowskiego w literaturze polskiej</w:t>
            </w:r>
          </w:p>
          <w:p w14:paraId="633F8E6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wypowiedzieć się na temat funkcji słowa w poezji </w:t>
            </w:r>
          </w:p>
        </w:tc>
        <w:tc>
          <w:tcPr>
            <w:tcW w:w="2346" w:type="dxa"/>
            <w:shd w:val="clear" w:color="auto" w:fill="FFFFFF"/>
          </w:tcPr>
          <w:p w14:paraId="633F8E6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uniwersalne prawdy zawarte w utworze</w:t>
            </w:r>
          </w:p>
          <w:p w14:paraId="633F8E6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E68" w14:textId="77777777" w:rsidR="004902BD" w:rsidRPr="00B2114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podjąć dyskusję na temat funkcji sztuki </w:t>
            </w:r>
          </w:p>
        </w:tc>
      </w:tr>
      <w:tr w:rsidR="004902BD" w:rsidRPr="009706AD" w14:paraId="633F8E79" w14:textId="77777777" w:rsidTr="0021732C">
        <w:tc>
          <w:tcPr>
            <w:tcW w:w="2316" w:type="dxa"/>
            <w:shd w:val="clear" w:color="auto" w:fill="FFFFFF"/>
          </w:tcPr>
          <w:p w14:paraId="633F8E6A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16. </w:t>
            </w:r>
          </w:p>
          <w:p w14:paraId="633F8E6B" w14:textId="77777777" w:rsidR="004902BD" w:rsidRPr="0028501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Satyra społeczno-polityczna – </w:t>
            </w:r>
            <w:r>
              <w:rPr>
                <w:bCs/>
                <w:i/>
                <w:sz w:val="20"/>
                <w:szCs w:val="20"/>
              </w:rPr>
              <w:t>Bal</w:t>
            </w:r>
            <w:r>
              <w:rPr>
                <w:bCs/>
                <w:i/>
                <w:sz w:val="20"/>
                <w:szCs w:val="20"/>
              </w:rPr>
              <w:br/>
              <w:t>w Operze</w:t>
            </w:r>
            <w:r>
              <w:rPr>
                <w:bCs/>
                <w:sz w:val="20"/>
                <w:szCs w:val="20"/>
              </w:rPr>
              <w:t xml:space="preserve"> Juliana Tuwima (fragmenty)</w:t>
            </w:r>
          </w:p>
        </w:tc>
        <w:tc>
          <w:tcPr>
            <w:tcW w:w="2319" w:type="dxa"/>
            <w:shd w:val="clear" w:color="auto" w:fill="FFFFFF"/>
          </w:tcPr>
          <w:p w14:paraId="633F8E6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fragmentów utworu</w:t>
            </w:r>
          </w:p>
          <w:p w14:paraId="633F8E6D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6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fragmentów tekstu</w:t>
            </w:r>
          </w:p>
          <w:p w14:paraId="633F8E6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przebieg balu z jego opisem w prasie</w:t>
            </w:r>
          </w:p>
          <w:p w14:paraId="633F8E7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rozpoznać środki językowe użyte we fragmentach utworu i określić ich funkcję</w:t>
            </w:r>
          </w:p>
          <w:p w14:paraId="633F8E7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we fragmentach utworu elementy stylu potocznego i określić jego funkcję </w:t>
            </w:r>
          </w:p>
        </w:tc>
        <w:tc>
          <w:tcPr>
            <w:tcW w:w="2342" w:type="dxa"/>
            <w:shd w:val="clear" w:color="auto" w:fill="FFFFFF"/>
          </w:tcPr>
          <w:p w14:paraId="633F8E7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objaśnić, w czym przejawiają się ekspresjonizm i katastrofizm we fragmentach utworu</w:t>
            </w:r>
          </w:p>
          <w:p w14:paraId="633F8E7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odnaleźć we fragmentach utworu </w:t>
            </w:r>
            <w:r>
              <w:rPr>
                <w:sz w:val="20"/>
                <w:szCs w:val="20"/>
              </w:rPr>
              <w:lastRenderedPageBreak/>
              <w:t>elementy groteskowe i określić ich funkcję</w:t>
            </w:r>
          </w:p>
          <w:p w14:paraId="633F8E7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E7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znaczenie opisu balu we fragmentach utworu</w:t>
            </w:r>
          </w:p>
          <w:p w14:paraId="633F8E7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E7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we fragmentach wiersza elementy parodii </w:t>
            </w:r>
          </w:p>
          <w:p w14:paraId="633F8E78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odczytać</w:t>
            </w:r>
            <w:r w:rsidRPr="00C118AB">
              <w:rPr>
                <w:sz w:val="20"/>
                <w:szCs w:val="20"/>
              </w:rPr>
              <w:t xml:space="preserve"> tekst w jego warstw</w:t>
            </w:r>
            <w:r>
              <w:rPr>
                <w:sz w:val="20"/>
                <w:szCs w:val="20"/>
              </w:rPr>
              <w:t>ach</w:t>
            </w:r>
            <w:r w:rsidRPr="00C118AB">
              <w:rPr>
                <w:sz w:val="20"/>
                <w:szCs w:val="20"/>
              </w:rPr>
              <w:t xml:space="preserve"> semantycznej i semiotycznej</w:t>
            </w:r>
          </w:p>
        </w:tc>
      </w:tr>
      <w:tr w:rsidR="004902BD" w:rsidRPr="009706AD" w14:paraId="633F8E8A" w14:textId="77777777" w:rsidTr="0021732C">
        <w:tc>
          <w:tcPr>
            <w:tcW w:w="2316" w:type="dxa"/>
            <w:shd w:val="clear" w:color="auto" w:fill="E7E6E6"/>
          </w:tcPr>
          <w:p w14:paraId="633F8E7A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17. </w:t>
            </w:r>
          </w:p>
          <w:p w14:paraId="633F8E7B" w14:textId="77777777" w:rsidR="004902BD" w:rsidRPr="00FB1F53" w:rsidRDefault="004902BD" w:rsidP="0021732C">
            <w:pPr>
              <w:snapToGrid w:val="0"/>
            </w:pPr>
            <w:r>
              <w:rPr>
                <w:bCs/>
                <w:sz w:val="20"/>
                <w:szCs w:val="20"/>
              </w:rPr>
              <w:t>Refleksje nad historią</w:t>
            </w:r>
            <w:r>
              <w:rPr>
                <w:bCs/>
                <w:sz w:val="20"/>
                <w:szCs w:val="20"/>
              </w:rPr>
              <w:br/>
              <w:t xml:space="preserve">i tradycją w </w:t>
            </w:r>
            <w:r>
              <w:rPr>
                <w:bCs/>
                <w:i/>
                <w:sz w:val="20"/>
                <w:szCs w:val="20"/>
              </w:rPr>
              <w:t>Herostratesie</w:t>
            </w:r>
            <w:r>
              <w:rPr>
                <w:bCs/>
                <w:sz w:val="20"/>
                <w:szCs w:val="20"/>
              </w:rPr>
              <w:t xml:space="preserve"> Jana Lechonia</w:t>
            </w:r>
          </w:p>
        </w:tc>
        <w:tc>
          <w:tcPr>
            <w:tcW w:w="2319" w:type="dxa"/>
            <w:shd w:val="clear" w:color="auto" w:fill="E7E6E6"/>
          </w:tcPr>
          <w:p w14:paraId="633F8E7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7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adresata lirycznego utworu</w:t>
            </w:r>
          </w:p>
          <w:p w14:paraId="633F8E7E" w14:textId="77777777" w:rsidR="004902BD" w:rsidRPr="00CB2C0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E7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E8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E8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8E8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mity romantyczne w tekście</w:t>
            </w:r>
          </w:p>
          <w:p w14:paraId="633F8E8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Polski w utworze</w:t>
            </w:r>
          </w:p>
          <w:p w14:paraId="633F8E8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aluzje literackie </w:t>
            </w:r>
          </w:p>
        </w:tc>
        <w:tc>
          <w:tcPr>
            <w:tcW w:w="2346" w:type="dxa"/>
            <w:shd w:val="clear" w:color="auto" w:fill="E7E6E6"/>
          </w:tcPr>
          <w:p w14:paraId="633F8E8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przedstawione w wierszu relacje pomiędzy tradycją a współczesnością</w:t>
            </w:r>
          </w:p>
          <w:p w14:paraId="633F8E8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E7E6E6"/>
          </w:tcPr>
          <w:p w14:paraId="633F8E8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 sens odwołania do </w:t>
            </w:r>
            <w:r>
              <w:rPr>
                <w:i/>
                <w:sz w:val="20"/>
                <w:szCs w:val="20"/>
              </w:rPr>
              <w:t>Nocy listopadowej</w:t>
            </w:r>
            <w:r>
              <w:rPr>
                <w:sz w:val="20"/>
                <w:szCs w:val="20"/>
              </w:rPr>
              <w:t xml:space="preserve"> Stanisława Wyspiańskiego</w:t>
            </w:r>
          </w:p>
          <w:p w14:paraId="633F8E8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demitologizację w wierszu</w:t>
            </w:r>
          </w:p>
          <w:p w14:paraId="633F8E89" w14:textId="77777777" w:rsidR="004902BD" w:rsidRPr="00FB1F53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8E98" w14:textId="77777777" w:rsidTr="0021732C">
        <w:tc>
          <w:tcPr>
            <w:tcW w:w="2316" w:type="dxa"/>
            <w:shd w:val="clear" w:color="auto" w:fill="FFFFFF"/>
          </w:tcPr>
          <w:p w14:paraId="633F8E8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18. </w:t>
            </w:r>
          </w:p>
          <w:p w14:paraId="633F8E8C" w14:textId="77777777" w:rsidR="004902BD" w:rsidRPr="00AD2433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Romantyczny charakter wiersza </w:t>
            </w:r>
            <w:r>
              <w:rPr>
                <w:bCs/>
                <w:i/>
                <w:sz w:val="20"/>
                <w:szCs w:val="20"/>
              </w:rPr>
              <w:t>Mochnacki</w:t>
            </w:r>
            <w:r>
              <w:rPr>
                <w:bCs/>
                <w:sz w:val="20"/>
                <w:szCs w:val="20"/>
              </w:rPr>
              <w:t xml:space="preserve"> Jana Lechonia</w:t>
            </w:r>
          </w:p>
        </w:tc>
        <w:tc>
          <w:tcPr>
            <w:tcW w:w="2319" w:type="dxa"/>
            <w:shd w:val="clear" w:color="auto" w:fill="FFFFFF"/>
          </w:tcPr>
          <w:p w14:paraId="633F8E8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8E" w14:textId="77777777" w:rsidR="004902BD" w:rsidRPr="00EB619F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8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kompozycji utworu</w:t>
            </w:r>
          </w:p>
          <w:p w14:paraId="633F8E9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E91" w14:textId="77777777" w:rsidR="004902BD" w:rsidRPr="00664A61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E9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emocje towarzyszące koncertowi</w:t>
            </w:r>
          </w:p>
          <w:p w14:paraId="633F8E9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wiersz z koncertem Jankiela z </w:t>
            </w:r>
            <w:r>
              <w:rPr>
                <w:i/>
                <w:sz w:val="20"/>
                <w:szCs w:val="20"/>
              </w:rPr>
              <w:t xml:space="preserve">Pana Tadeusza </w:t>
            </w:r>
            <w:r>
              <w:rPr>
                <w:sz w:val="20"/>
                <w:szCs w:val="20"/>
              </w:rPr>
              <w:t>Adama Mickiewicza</w:t>
            </w:r>
          </w:p>
        </w:tc>
        <w:tc>
          <w:tcPr>
            <w:tcW w:w="2346" w:type="dxa"/>
            <w:shd w:val="clear" w:color="auto" w:fill="FFFFFF"/>
          </w:tcPr>
          <w:p w14:paraId="633F8E9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symbolikę przestrzeni w wierszu</w:t>
            </w:r>
          </w:p>
          <w:p w14:paraId="633F8E9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wiersza pod kątem jego muzyczności</w:t>
            </w:r>
          </w:p>
        </w:tc>
        <w:tc>
          <w:tcPr>
            <w:tcW w:w="2571" w:type="dxa"/>
            <w:shd w:val="clear" w:color="auto" w:fill="FFFFFF"/>
          </w:tcPr>
          <w:p w14:paraId="633F8E9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mity sarmackie w literaturze na podstawie wybranych utworów</w:t>
            </w:r>
          </w:p>
          <w:p w14:paraId="633F8E97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relacje pomiędzy poezją a muzyką</w:t>
            </w:r>
          </w:p>
        </w:tc>
      </w:tr>
      <w:tr w:rsidR="004902BD" w:rsidRPr="009706AD" w14:paraId="633F8EA4" w14:textId="77777777" w:rsidTr="0021732C">
        <w:tc>
          <w:tcPr>
            <w:tcW w:w="2316" w:type="dxa"/>
            <w:shd w:val="clear" w:color="auto" w:fill="FFFFFF"/>
          </w:tcPr>
          <w:p w14:paraId="633F8E9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19. </w:t>
            </w:r>
          </w:p>
          <w:p w14:paraId="633F8E9A" w14:textId="77777777" w:rsidR="004902BD" w:rsidRPr="00607454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Portret Sarmaty</w:t>
            </w:r>
            <w:r>
              <w:rPr>
                <w:bCs/>
                <w:sz w:val="20"/>
                <w:szCs w:val="20"/>
              </w:rPr>
              <w:br/>
              <w:t xml:space="preserve">w wierszu </w:t>
            </w:r>
            <w:r>
              <w:rPr>
                <w:bCs/>
                <w:i/>
                <w:sz w:val="20"/>
                <w:szCs w:val="20"/>
              </w:rPr>
              <w:t>Sejm</w:t>
            </w:r>
            <w:r>
              <w:rPr>
                <w:bCs/>
                <w:sz w:val="20"/>
                <w:szCs w:val="20"/>
              </w:rPr>
              <w:t xml:space="preserve"> Jana Lechonia</w:t>
            </w:r>
          </w:p>
        </w:tc>
        <w:tc>
          <w:tcPr>
            <w:tcW w:w="2319" w:type="dxa"/>
            <w:shd w:val="clear" w:color="auto" w:fill="FFFFFF"/>
          </w:tcPr>
          <w:p w14:paraId="633F8E9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9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sytuację liryczną w utworze</w:t>
            </w:r>
          </w:p>
          <w:p w14:paraId="633F8E9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9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cechy szlachcica na podstawie utworu</w:t>
            </w:r>
          </w:p>
          <w:p w14:paraId="633F8E9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EA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 wizerunkiem Sarmaty w kulturze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6" w:type="dxa"/>
            <w:shd w:val="clear" w:color="auto" w:fill="FFFFFF"/>
          </w:tcPr>
          <w:p w14:paraId="633F8EA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symboliczne znaczenie wkraczania Zagłoby do sali sejmowej</w:t>
            </w:r>
          </w:p>
          <w:p w14:paraId="633F8EA2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FFFFFF"/>
          </w:tcPr>
          <w:p w14:paraId="633F8EA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wypowiedzieć się na temat wiersza w kontekście czasu jego powstania </w:t>
            </w:r>
          </w:p>
        </w:tc>
      </w:tr>
      <w:tr w:rsidR="004902BD" w:rsidRPr="009706AD" w14:paraId="633F8EB2" w14:textId="77777777" w:rsidTr="0021732C">
        <w:tc>
          <w:tcPr>
            <w:tcW w:w="2316" w:type="dxa"/>
            <w:shd w:val="clear" w:color="auto" w:fill="FFFFFF"/>
          </w:tcPr>
          <w:p w14:paraId="633F8EA5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20. </w:t>
            </w:r>
          </w:p>
          <w:p w14:paraId="633F8EA6" w14:textId="77777777" w:rsidR="004902BD" w:rsidRPr="007A7344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Eros i </w:t>
            </w:r>
            <w:proofErr w:type="spellStart"/>
            <w:r>
              <w:rPr>
                <w:bCs/>
                <w:sz w:val="20"/>
                <w:szCs w:val="20"/>
              </w:rPr>
              <w:t>Tanatos</w:t>
            </w:r>
            <w:proofErr w:type="spellEnd"/>
            <w:r>
              <w:rPr>
                <w:bCs/>
                <w:sz w:val="20"/>
                <w:szCs w:val="20"/>
              </w:rPr>
              <w:t xml:space="preserve"> – przenikanie się motywów miłości i śmierci</w:t>
            </w:r>
            <w:r>
              <w:rPr>
                <w:bCs/>
                <w:sz w:val="20"/>
                <w:szCs w:val="20"/>
              </w:rPr>
              <w:br/>
              <w:t xml:space="preserve">w wierszu *** </w:t>
            </w:r>
            <w:r w:rsidRPr="00817AF4">
              <w:rPr>
                <w:bCs/>
                <w:sz w:val="20"/>
                <w:szCs w:val="20"/>
              </w:rPr>
              <w:t>[</w:t>
            </w:r>
            <w:r>
              <w:rPr>
                <w:bCs/>
                <w:i/>
                <w:sz w:val="20"/>
                <w:szCs w:val="20"/>
              </w:rPr>
              <w:t>Pytasz, co w moim życiu</w:t>
            </w:r>
            <w:r>
              <w:rPr>
                <w:bCs/>
                <w:i/>
                <w:sz w:val="20"/>
                <w:szCs w:val="20"/>
              </w:rPr>
              <w:br/>
              <w:t>z wszystkich rzeczą główną…</w:t>
            </w:r>
            <w:r w:rsidRPr="00817AF4"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</w:rPr>
              <w:t xml:space="preserve"> Jana Lechonia</w:t>
            </w:r>
          </w:p>
        </w:tc>
        <w:tc>
          <w:tcPr>
            <w:tcW w:w="2319" w:type="dxa"/>
            <w:shd w:val="clear" w:color="auto" w:fill="FFFFFF"/>
          </w:tcPr>
          <w:p w14:paraId="633F8EA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8EA8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A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wiersza</w:t>
            </w:r>
          </w:p>
          <w:p w14:paraId="633F8EA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EA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omówić kompozycję utworu </w:t>
            </w:r>
          </w:p>
        </w:tc>
        <w:tc>
          <w:tcPr>
            <w:tcW w:w="2342" w:type="dxa"/>
            <w:shd w:val="clear" w:color="auto" w:fill="FFFFFF"/>
          </w:tcPr>
          <w:p w14:paraId="633F8EA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w utworze nawiązania do tradycji literackiej</w:t>
            </w:r>
          </w:p>
          <w:p w14:paraId="633F8EA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EA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sformułować tezę interpretacyjną utworu</w:t>
            </w:r>
          </w:p>
          <w:p w14:paraId="633F8EA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funkcję zestawienia w wierszu motywów miłości i śmierci</w:t>
            </w:r>
          </w:p>
          <w:p w14:paraId="633F8EB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EB1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konteksty filozoficzne </w:t>
            </w:r>
          </w:p>
        </w:tc>
      </w:tr>
      <w:tr w:rsidR="004902BD" w:rsidRPr="009706AD" w14:paraId="633F8EBF" w14:textId="77777777" w:rsidTr="0021732C">
        <w:tc>
          <w:tcPr>
            <w:tcW w:w="2316" w:type="dxa"/>
            <w:shd w:val="clear" w:color="auto" w:fill="E7E6E6"/>
          </w:tcPr>
          <w:p w14:paraId="633F8EB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21. </w:t>
            </w:r>
          </w:p>
          <w:p w14:paraId="633F8EB4" w14:textId="77777777" w:rsidR="004902BD" w:rsidRPr="007A7344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Tragizm ludzkiej egzystencji – </w:t>
            </w:r>
            <w:r>
              <w:rPr>
                <w:bCs/>
                <w:i/>
                <w:sz w:val="20"/>
                <w:szCs w:val="20"/>
              </w:rPr>
              <w:t>Spotkanie</w:t>
            </w:r>
            <w:r>
              <w:rPr>
                <w:bCs/>
                <w:sz w:val="20"/>
                <w:szCs w:val="20"/>
              </w:rPr>
              <w:t xml:space="preserve"> Jana Lechonia</w:t>
            </w:r>
          </w:p>
        </w:tc>
        <w:tc>
          <w:tcPr>
            <w:tcW w:w="2319" w:type="dxa"/>
            <w:shd w:val="clear" w:color="auto" w:fill="E7E6E6"/>
          </w:tcPr>
          <w:p w14:paraId="633F8EB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B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sytuację liryczną w utworze</w:t>
            </w:r>
          </w:p>
          <w:p w14:paraId="633F8EB7" w14:textId="77777777" w:rsidR="004902BD" w:rsidRPr="00C625FA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EB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EB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8EB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funkcje marzenia sennego w wierszu</w:t>
            </w:r>
          </w:p>
          <w:p w14:paraId="633F8EB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EB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funkcje nawiązania do </w:t>
            </w:r>
            <w:r>
              <w:rPr>
                <w:i/>
                <w:sz w:val="20"/>
                <w:szCs w:val="20"/>
              </w:rPr>
              <w:t xml:space="preserve">Boskiej komedii </w:t>
            </w:r>
            <w:r>
              <w:rPr>
                <w:sz w:val="20"/>
                <w:szCs w:val="20"/>
              </w:rPr>
              <w:t>Dantego Alighieri</w:t>
            </w:r>
          </w:p>
          <w:p w14:paraId="633F8EB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E7E6E6"/>
          </w:tcPr>
          <w:p w14:paraId="633F8EBE" w14:textId="77777777" w:rsidR="004902BD" w:rsidRPr="00C625FA" w:rsidRDefault="004902BD" w:rsidP="0021732C">
            <w:pPr>
              <w:shd w:val="clear" w:color="auto" w:fill="E7E6E6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sytuacje egzystencjalne podmiotu lirycznego wiersza i bohatera </w:t>
            </w:r>
            <w:r>
              <w:rPr>
                <w:i/>
                <w:sz w:val="20"/>
                <w:szCs w:val="20"/>
              </w:rPr>
              <w:t>Boskiej komedii</w:t>
            </w:r>
            <w:r>
              <w:rPr>
                <w:sz w:val="20"/>
                <w:szCs w:val="20"/>
              </w:rPr>
              <w:t xml:space="preserve"> Dantego Alighieri</w:t>
            </w:r>
          </w:p>
        </w:tc>
      </w:tr>
      <w:tr w:rsidR="004902BD" w:rsidRPr="009706AD" w14:paraId="633F8ECC" w14:textId="77777777" w:rsidTr="0021732C">
        <w:tc>
          <w:tcPr>
            <w:tcW w:w="2316" w:type="dxa"/>
            <w:shd w:val="clear" w:color="auto" w:fill="E7E6E6"/>
          </w:tcPr>
          <w:p w14:paraId="633F8EC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22. </w:t>
            </w:r>
          </w:p>
          <w:p w14:paraId="633F8EC1" w14:textId="77777777" w:rsidR="004902BD" w:rsidRPr="00C625FA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Czas obśmiany, czas oswojony – </w:t>
            </w:r>
            <w:r>
              <w:rPr>
                <w:bCs/>
                <w:i/>
                <w:sz w:val="20"/>
                <w:szCs w:val="20"/>
              </w:rPr>
              <w:t xml:space="preserve">Czas krawiec kulawy </w:t>
            </w:r>
            <w:r>
              <w:rPr>
                <w:bCs/>
                <w:sz w:val="20"/>
                <w:szCs w:val="20"/>
              </w:rPr>
              <w:t xml:space="preserve">Marii </w:t>
            </w:r>
            <w:proofErr w:type="spellStart"/>
            <w:r>
              <w:rPr>
                <w:bCs/>
                <w:sz w:val="20"/>
                <w:szCs w:val="20"/>
              </w:rPr>
              <w:t>Pawlikowskiej-Jasnorzewskiej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19" w:type="dxa"/>
            <w:shd w:val="clear" w:color="auto" w:fill="E7E6E6"/>
          </w:tcPr>
          <w:p w14:paraId="633F8EC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C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liryczną w utworze</w:t>
            </w:r>
          </w:p>
          <w:p w14:paraId="633F8EC4" w14:textId="77777777" w:rsidR="004902BD" w:rsidRPr="00DA12E9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EC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wiersza</w:t>
            </w:r>
          </w:p>
          <w:p w14:paraId="633F8EC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EC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wyjaśnić, dlaczego wyraz </w:t>
            </w:r>
            <w:r w:rsidRPr="00AB06D6">
              <w:rPr>
                <w:i/>
                <w:sz w:val="20"/>
                <w:szCs w:val="20"/>
              </w:rPr>
              <w:t>Czas</w:t>
            </w:r>
            <w:r>
              <w:rPr>
                <w:sz w:val="20"/>
                <w:szCs w:val="20"/>
              </w:rPr>
              <w:t xml:space="preserve"> został zapisany wielką literą</w:t>
            </w:r>
          </w:p>
          <w:p w14:paraId="633F8EC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elementy języka potocznego i określić ich funkcję</w:t>
            </w:r>
          </w:p>
        </w:tc>
        <w:tc>
          <w:tcPr>
            <w:tcW w:w="2346" w:type="dxa"/>
            <w:shd w:val="clear" w:color="auto" w:fill="E7E6E6"/>
          </w:tcPr>
          <w:p w14:paraId="633F8EC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metaforyczne znaczenie utworu</w:t>
            </w:r>
          </w:p>
          <w:p w14:paraId="633F8EC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E7E6E6"/>
          </w:tcPr>
          <w:p w14:paraId="633F8ECB" w14:textId="77777777" w:rsidR="004902BD" w:rsidRPr="007F3C2A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wiersz Marii </w:t>
            </w:r>
            <w:proofErr w:type="spellStart"/>
            <w:r>
              <w:rPr>
                <w:sz w:val="20"/>
                <w:szCs w:val="20"/>
              </w:rPr>
              <w:t>Pawlikowskiej-Jasnorzewskiej</w:t>
            </w:r>
            <w:proofErr w:type="spellEnd"/>
            <w:r>
              <w:rPr>
                <w:sz w:val="20"/>
                <w:szCs w:val="20"/>
              </w:rPr>
              <w:t xml:space="preserve"> z twórczością Daniela Naborowskiego </w:t>
            </w:r>
          </w:p>
        </w:tc>
      </w:tr>
      <w:tr w:rsidR="004902BD" w:rsidRPr="009706AD" w14:paraId="633F8EDB" w14:textId="77777777" w:rsidTr="0021732C">
        <w:tc>
          <w:tcPr>
            <w:tcW w:w="2316" w:type="dxa"/>
            <w:shd w:val="clear" w:color="auto" w:fill="FFFFFF"/>
          </w:tcPr>
          <w:p w14:paraId="633F8EC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23. </w:t>
            </w:r>
          </w:p>
          <w:p w14:paraId="633F8ECE" w14:textId="77777777" w:rsidR="004902BD" w:rsidRPr="003F501E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Epigramatyczny charakter </w:t>
            </w:r>
            <w:r>
              <w:rPr>
                <w:bCs/>
                <w:i/>
                <w:sz w:val="20"/>
                <w:szCs w:val="20"/>
              </w:rPr>
              <w:t>Pocałunków</w:t>
            </w:r>
            <w:r>
              <w:rPr>
                <w:bCs/>
                <w:sz w:val="20"/>
                <w:szCs w:val="20"/>
              </w:rPr>
              <w:t xml:space="preserve"> Marii </w:t>
            </w:r>
            <w:proofErr w:type="spellStart"/>
            <w:r>
              <w:rPr>
                <w:bCs/>
                <w:sz w:val="20"/>
                <w:szCs w:val="20"/>
              </w:rPr>
              <w:t>Pawlikowskiej-Jasnorzewskiej</w:t>
            </w:r>
            <w:proofErr w:type="spellEnd"/>
            <w:r>
              <w:rPr>
                <w:bCs/>
                <w:sz w:val="20"/>
                <w:szCs w:val="20"/>
              </w:rPr>
              <w:t xml:space="preserve"> (wybór)</w:t>
            </w:r>
          </w:p>
        </w:tc>
        <w:tc>
          <w:tcPr>
            <w:tcW w:w="2319" w:type="dxa"/>
            <w:shd w:val="clear" w:color="auto" w:fill="FFFFFF"/>
          </w:tcPr>
          <w:p w14:paraId="633F8ECF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określić rodzaj liryki</w:t>
            </w:r>
          </w:p>
          <w:p w14:paraId="633F8ED0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przedstawić sytuację liryczną w utworach</w:t>
            </w:r>
          </w:p>
          <w:p w14:paraId="633F8ED1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zdefiniować epigramat</w:t>
            </w:r>
          </w:p>
        </w:tc>
        <w:tc>
          <w:tcPr>
            <w:tcW w:w="2321" w:type="dxa"/>
            <w:shd w:val="clear" w:color="auto" w:fill="FFFFFF"/>
          </w:tcPr>
          <w:p w14:paraId="633F8ED2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rozpoznać środki językowe użyte w wierszach i określić ich funkcję</w:t>
            </w:r>
          </w:p>
          <w:p w14:paraId="633F8ED3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wskazać cechy gatunkowe utworów</w:t>
            </w:r>
          </w:p>
        </w:tc>
        <w:tc>
          <w:tcPr>
            <w:tcW w:w="2342" w:type="dxa"/>
            <w:shd w:val="clear" w:color="auto" w:fill="FFFFFF"/>
          </w:tcPr>
          <w:p w14:paraId="633F8ED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sposób postrzegania rzeczywistości przez podmiot mówiący w wierszach</w:t>
            </w:r>
          </w:p>
          <w:p w14:paraId="633F8ED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ironię w wierszach </w:t>
            </w:r>
          </w:p>
          <w:p w14:paraId="633F8ED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potrzebne do interpretacji tekstów</w:t>
            </w:r>
          </w:p>
        </w:tc>
        <w:tc>
          <w:tcPr>
            <w:tcW w:w="2346" w:type="dxa"/>
            <w:shd w:val="clear" w:color="auto" w:fill="FFFFFF"/>
          </w:tcPr>
          <w:p w14:paraId="633F8ED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puenty utworów</w:t>
            </w:r>
          </w:p>
          <w:p w14:paraId="633F8ED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wizję kobiety i miłości, jaka wyłania się z wierszy</w:t>
            </w:r>
          </w:p>
          <w:p w14:paraId="633F8ED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EDA" w14:textId="77777777" w:rsidR="004902BD" w:rsidRPr="00552D1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i nawiązania do utworów</w:t>
            </w:r>
          </w:p>
        </w:tc>
      </w:tr>
      <w:tr w:rsidR="004902BD" w:rsidRPr="009706AD" w14:paraId="633F8EE7" w14:textId="77777777" w:rsidTr="0021732C">
        <w:tc>
          <w:tcPr>
            <w:tcW w:w="2316" w:type="dxa"/>
            <w:shd w:val="clear" w:color="auto" w:fill="E7E6E6"/>
          </w:tcPr>
          <w:p w14:paraId="633F8EDC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24. </w:t>
            </w:r>
          </w:p>
          <w:p w14:paraId="633F8EDD" w14:textId="77777777" w:rsidR="004902BD" w:rsidRPr="00F91713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Laura i Filon</w:t>
            </w:r>
            <w:r>
              <w:rPr>
                <w:bCs/>
                <w:sz w:val="20"/>
                <w:szCs w:val="20"/>
              </w:rPr>
              <w:t xml:space="preserve"> Marii </w:t>
            </w:r>
            <w:proofErr w:type="spellStart"/>
            <w:r>
              <w:rPr>
                <w:bCs/>
                <w:sz w:val="20"/>
                <w:szCs w:val="20"/>
              </w:rPr>
              <w:t>Pawlikowskiej-Jasnorzewskiej</w:t>
            </w:r>
            <w:proofErr w:type="spellEnd"/>
            <w:r>
              <w:rPr>
                <w:bCs/>
                <w:sz w:val="20"/>
                <w:szCs w:val="20"/>
              </w:rPr>
              <w:t xml:space="preserve"> – reinterpretacja utworu sielankowego </w:t>
            </w:r>
          </w:p>
        </w:tc>
        <w:tc>
          <w:tcPr>
            <w:tcW w:w="2319" w:type="dxa"/>
            <w:shd w:val="clear" w:color="auto" w:fill="E7E6E6"/>
          </w:tcPr>
          <w:p w14:paraId="633F8ED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utworu</w:t>
            </w:r>
          </w:p>
          <w:p w14:paraId="633F8ED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zdefiniować sielankę</w:t>
            </w:r>
          </w:p>
          <w:p w14:paraId="633F8EE0" w14:textId="77777777" w:rsidR="004902BD" w:rsidRPr="003F31C1" w:rsidRDefault="004902BD" w:rsidP="0021732C">
            <w:pPr>
              <w:snapToGrid w:val="0"/>
              <w:ind w:right="410"/>
            </w:pPr>
          </w:p>
        </w:tc>
        <w:tc>
          <w:tcPr>
            <w:tcW w:w="2321" w:type="dxa"/>
            <w:shd w:val="clear" w:color="auto" w:fill="E7E6E6"/>
          </w:tcPr>
          <w:p w14:paraId="633F8EE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środki językowe użyte w wierszu i określić ich funkcję </w:t>
            </w:r>
          </w:p>
        </w:tc>
        <w:tc>
          <w:tcPr>
            <w:tcW w:w="2342" w:type="dxa"/>
            <w:shd w:val="clear" w:color="auto" w:fill="E7E6E6"/>
          </w:tcPr>
          <w:p w14:paraId="633F8EE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tekście nawiązania do utworu Franciszka Karpińskiego</w:t>
            </w:r>
          </w:p>
          <w:p w14:paraId="633F8EE3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elementy demaskujące nierealność sceny przedstawionej w pierwowzorze</w:t>
            </w:r>
          </w:p>
        </w:tc>
        <w:tc>
          <w:tcPr>
            <w:tcW w:w="2346" w:type="dxa"/>
            <w:shd w:val="clear" w:color="auto" w:fill="E7E6E6"/>
          </w:tcPr>
          <w:p w14:paraId="633F8EE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wypowiedzieć się na temat stosunku podmiotu lirycznego wiersza do sentymentalnej konwencji literackiej </w:t>
            </w:r>
          </w:p>
          <w:p w14:paraId="633F8EE5" w14:textId="77777777" w:rsidR="004902BD" w:rsidRPr="009706AD" w:rsidRDefault="004902BD" w:rsidP="0021732C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8EE6" w14:textId="77777777" w:rsidR="004902BD" w:rsidRPr="003F31C1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obraz Eugeniusza </w:t>
            </w:r>
            <w:proofErr w:type="spellStart"/>
            <w:r>
              <w:rPr>
                <w:sz w:val="20"/>
                <w:szCs w:val="20"/>
              </w:rPr>
              <w:t>Zaka</w:t>
            </w:r>
            <w:proofErr w:type="spellEnd"/>
            <w:r>
              <w:rPr>
                <w:sz w:val="20"/>
                <w:szCs w:val="20"/>
              </w:rPr>
              <w:t xml:space="preserve"> w kontekście utworu</w:t>
            </w:r>
          </w:p>
        </w:tc>
      </w:tr>
      <w:tr w:rsidR="004902BD" w:rsidRPr="009706AD" w14:paraId="633F8EF6" w14:textId="77777777" w:rsidTr="0021732C">
        <w:tc>
          <w:tcPr>
            <w:tcW w:w="2316" w:type="dxa"/>
            <w:shd w:val="clear" w:color="auto" w:fill="FFFFFF"/>
          </w:tcPr>
          <w:p w14:paraId="633F8EE8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25. </w:t>
            </w:r>
          </w:p>
          <w:p w14:paraId="633F8EE9" w14:textId="77777777" w:rsidR="004902BD" w:rsidRPr="00E32D18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Lęk przed starością – </w:t>
            </w:r>
            <w:r>
              <w:rPr>
                <w:bCs/>
                <w:i/>
                <w:sz w:val="20"/>
                <w:szCs w:val="20"/>
              </w:rPr>
              <w:t>Stara kobieta</w:t>
            </w:r>
            <w:r>
              <w:rPr>
                <w:bCs/>
                <w:sz w:val="20"/>
                <w:szCs w:val="20"/>
              </w:rPr>
              <w:t xml:space="preserve"> Marii </w:t>
            </w:r>
            <w:proofErr w:type="spellStart"/>
            <w:r>
              <w:rPr>
                <w:bCs/>
                <w:sz w:val="20"/>
                <w:szCs w:val="20"/>
              </w:rPr>
              <w:lastRenderedPageBreak/>
              <w:t>Pawlikowskiej-Jasnorzewskiej</w:t>
            </w:r>
            <w:proofErr w:type="spellEnd"/>
            <w:r>
              <w:rPr>
                <w:bCs/>
                <w:sz w:val="20"/>
                <w:szCs w:val="20"/>
              </w:rPr>
              <w:t xml:space="preserve"> i </w:t>
            </w:r>
            <w:r>
              <w:rPr>
                <w:bCs/>
                <w:i/>
                <w:sz w:val="20"/>
                <w:szCs w:val="20"/>
              </w:rPr>
              <w:t>gubione</w:t>
            </w:r>
            <w:r>
              <w:rPr>
                <w:bCs/>
                <w:sz w:val="20"/>
                <w:szCs w:val="20"/>
              </w:rPr>
              <w:t xml:space="preserve"> Krystyny Miłobędzkiej (wybór)</w:t>
            </w:r>
          </w:p>
        </w:tc>
        <w:tc>
          <w:tcPr>
            <w:tcW w:w="2319" w:type="dxa"/>
            <w:shd w:val="clear" w:color="auto" w:fill="FFFFFF"/>
          </w:tcPr>
          <w:p w14:paraId="633F8EE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wymienić cechy starości przedstawione w utworach</w:t>
            </w:r>
          </w:p>
          <w:p w14:paraId="633F8EE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E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rozpoznać środki językowe użyte w </w:t>
            </w:r>
            <w:r>
              <w:rPr>
                <w:sz w:val="20"/>
                <w:szCs w:val="20"/>
              </w:rPr>
              <w:lastRenderedPageBreak/>
              <w:t>tekstach i określić ich funkcję</w:t>
            </w:r>
          </w:p>
          <w:p w14:paraId="633F8EE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utworach elementy języka potocznego i określić ich funkcję</w:t>
            </w:r>
          </w:p>
          <w:p w14:paraId="633F8EE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stylistyczne użyte w wierszach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EE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omówić sposób przedstawienia w </w:t>
            </w:r>
            <w:r>
              <w:rPr>
                <w:sz w:val="20"/>
                <w:szCs w:val="20"/>
              </w:rPr>
              <w:lastRenderedPageBreak/>
              <w:t>utworach starości i samotności</w:t>
            </w:r>
          </w:p>
          <w:p w14:paraId="633F8EF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tematy wierszy Marii </w:t>
            </w:r>
            <w:proofErr w:type="spellStart"/>
            <w:r>
              <w:rPr>
                <w:sz w:val="20"/>
                <w:szCs w:val="20"/>
              </w:rPr>
              <w:t>Pawlikowskiej-Jasnorzewskiej</w:t>
            </w:r>
            <w:proofErr w:type="spellEnd"/>
            <w:r>
              <w:rPr>
                <w:sz w:val="20"/>
                <w:szCs w:val="20"/>
              </w:rPr>
              <w:t xml:space="preserve"> i Krystyny Miłobędzkiej</w:t>
            </w:r>
          </w:p>
          <w:p w14:paraId="633F8EF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stosunek do upływającego czasu w wierszach obu poetek </w:t>
            </w:r>
          </w:p>
        </w:tc>
        <w:tc>
          <w:tcPr>
            <w:tcW w:w="2346" w:type="dxa"/>
            <w:shd w:val="clear" w:color="auto" w:fill="FFFFFF"/>
          </w:tcPr>
          <w:p w14:paraId="633F8EF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zinterpretować i porównać puenty wierszy </w:t>
            </w:r>
          </w:p>
          <w:p w14:paraId="633F8EF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znaczenie wierszy Krystyny Miłobędzkiej</w:t>
            </w:r>
          </w:p>
        </w:tc>
        <w:tc>
          <w:tcPr>
            <w:tcW w:w="2571" w:type="dxa"/>
            <w:shd w:val="clear" w:color="auto" w:fill="FFFFFF"/>
          </w:tcPr>
          <w:p w14:paraId="633F8EF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zaprezentować obraz starości w różnych tekstach kultury </w:t>
            </w:r>
          </w:p>
          <w:p w14:paraId="633F8EF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dokonać analizy porównawczej wierszy</w:t>
            </w:r>
          </w:p>
        </w:tc>
      </w:tr>
      <w:tr w:rsidR="004902BD" w:rsidRPr="009706AD" w14:paraId="633F8F02" w14:textId="77777777" w:rsidTr="0021732C">
        <w:tc>
          <w:tcPr>
            <w:tcW w:w="2316" w:type="dxa"/>
            <w:shd w:val="clear" w:color="auto" w:fill="FFFFFF"/>
          </w:tcPr>
          <w:p w14:paraId="633F8EF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26. </w:t>
            </w:r>
          </w:p>
          <w:p w14:paraId="633F8EF8" w14:textId="77777777" w:rsidR="004902BD" w:rsidRPr="00AD2C96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Konwencjonalny obraz miłości w wierszu </w:t>
            </w:r>
            <w:r>
              <w:rPr>
                <w:bCs/>
                <w:i/>
                <w:sz w:val="20"/>
                <w:szCs w:val="20"/>
              </w:rPr>
              <w:t xml:space="preserve">Co się stać musi </w:t>
            </w:r>
            <w:r>
              <w:rPr>
                <w:bCs/>
                <w:sz w:val="20"/>
                <w:szCs w:val="20"/>
              </w:rPr>
              <w:t>Kazimiery Iłłakowiczówny</w:t>
            </w:r>
          </w:p>
        </w:tc>
        <w:tc>
          <w:tcPr>
            <w:tcW w:w="2319" w:type="dxa"/>
            <w:shd w:val="clear" w:color="auto" w:fill="FFFFFF"/>
          </w:tcPr>
          <w:p w14:paraId="633F8EF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EFA" w14:textId="77777777" w:rsidR="004902BD" w:rsidRPr="00250A47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EF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kreację podmiotu lirycznego utworu</w:t>
            </w:r>
          </w:p>
          <w:p w14:paraId="633F8EF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EF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obrazy poetyckie przedstawione w kolejnych strofach wiersza</w:t>
            </w:r>
          </w:p>
          <w:p w14:paraId="633F8EF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EF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użytych w wierszu motywów związanych z ogniem oraz </w:t>
            </w:r>
            <w:proofErr w:type="spellStart"/>
            <w:r>
              <w:rPr>
                <w:sz w:val="20"/>
                <w:szCs w:val="20"/>
              </w:rPr>
              <w:t>akwatycznych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33F8F00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wiersza</w:t>
            </w:r>
          </w:p>
        </w:tc>
        <w:tc>
          <w:tcPr>
            <w:tcW w:w="2571" w:type="dxa"/>
            <w:shd w:val="clear" w:color="auto" w:fill="FFFFFF"/>
          </w:tcPr>
          <w:p w14:paraId="633F8F01" w14:textId="77777777" w:rsidR="004902BD" w:rsidRPr="00250A47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tradycji romantycznej i młodopolskiej </w:t>
            </w:r>
          </w:p>
        </w:tc>
      </w:tr>
      <w:tr w:rsidR="004902BD" w:rsidRPr="009706AD" w14:paraId="633F8F0D" w14:textId="77777777" w:rsidTr="0021732C">
        <w:tc>
          <w:tcPr>
            <w:tcW w:w="2316" w:type="dxa"/>
            <w:shd w:val="clear" w:color="auto" w:fill="D9D9D9"/>
          </w:tcPr>
          <w:p w14:paraId="633F8F0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27. </w:t>
            </w:r>
          </w:p>
          <w:p w14:paraId="633F8F04" w14:textId="77777777" w:rsidR="004902BD" w:rsidRPr="002A6C5E" w:rsidRDefault="004902BD" w:rsidP="0021732C">
            <w:r>
              <w:rPr>
                <w:bCs/>
                <w:sz w:val="20"/>
                <w:szCs w:val="20"/>
              </w:rPr>
              <w:t xml:space="preserve">Obraz rzeczywistości widziany przez pryzmat zakochania w wierszu </w:t>
            </w:r>
            <w:r>
              <w:rPr>
                <w:bCs/>
                <w:i/>
                <w:sz w:val="20"/>
                <w:szCs w:val="20"/>
              </w:rPr>
              <w:t>Błękitna chwila</w:t>
            </w:r>
            <w:r>
              <w:rPr>
                <w:bCs/>
                <w:sz w:val="20"/>
                <w:szCs w:val="20"/>
              </w:rPr>
              <w:t xml:space="preserve"> Kazimiery Iłłakowiczówny </w:t>
            </w:r>
          </w:p>
        </w:tc>
        <w:tc>
          <w:tcPr>
            <w:tcW w:w="2319" w:type="dxa"/>
            <w:shd w:val="clear" w:color="auto" w:fill="D9D9D9"/>
          </w:tcPr>
          <w:p w14:paraId="633F8F0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8F06" w14:textId="77777777" w:rsidR="004902BD" w:rsidRPr="006B0DF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D9D9D9"/>
          </w:tcPr>
          <w:p w14:paraId="633F8F0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F0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D9D9D9"/>
          </w:tcPr>
          <w:p w14:paraId="633F8F0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natury w wierszu</w:t>
            </w:r>
          </w:p>
          <w:p w14:paraId="633F8F0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elementy poetyki impresjonistycznej</w:t>
            </w:r>
          </w:p>
        </w:tc>
        <w:tc>
          <w:tcPr>
            <w:tcW w:w="2346" w:type="dxa"/>
            <w:shd w:val="clear" w:color="auto" w:fill="D9D9D9"/>
          </w:tcPr>
          <w:p w14:paraId="633F8F0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występującego w wierszu podziału na wczoraj – dzisiaj – jutro</w:t>
            </w:r>
          </w:p>
        </w:tc>
        <w:tc>
          <w:tcPr>
            <w:tcW w:w="2571" w:type="dxa"/>
            <w:shd w:val="clear" w:color="auto" w:fill="D9D9D9"/>
          </w:tcPr>
          <w:p w14:paraId="633F8F0C" w14:textId="77777777" w:rsidR="004902BD" w:rsidRPr="002A6C5E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• porównać wiersz z obrazem Claude’a Moneta </w:t>
            </w:r>
            <w:r w:rsidRPr="002A6C5E">
              <w:rPr>
                <w:i/>
                <w:iCs/>
                <w:sz w:val="20"/>
                <w:szCs w:val="20"/>
              </w:rPr>
              <w:t>Regaty w Argenteuil</w:t>
            </w:r>
          </w:p>
        </w:tc>
      </w:tr>
      <w:tr w:rsidR="004902BD" w:rsidRPr="009706AD" w14:paraId="633F8F1A" w14:textId="77777777" w:rsidTr="0021732C">
        <w:tc>
          <w:tcPr>
            <w:tcW w:w="2316" w:type="dxa"/>
            <w:shd w:val="clear" w:color="auto" w:fill="FFFFFF"/>
          </w:tcPr>
          <w:p w14:paraId="633F8F0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28. </w:t>
            </w:r>
          </w:p>
          <w:p w14:paraId="633F8F0F" w14:textId="77777777" w:rsidR="004902BD" w:rsidRPr="002A6C5E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Poezja zaangażowana społecznie – </w:t>
            </w:r>
            <w:r>
              <w:rPr>
                <w:bCs/>
                <w:i/>
                <w:sz w:val="20"/>
                <w:szCs w:val="20"/>
              </w:rPr>
              <w:t>O Hani, co się zabiła</w:t>
            </w:r>
            <w:r>
              <w:rPr>
                <w:bCs/>
                <w:sz w:val="20"/>
                <w:szCs w:val="20"/>
              </w:rPr>
              <w:t xml:space="preserve"> Kazimiery Iłłakowiczówny</w:t>
            </w:r>
          </w:p>
        </w:tc>
        <w:tc>
          <w:tcPr>
            <w:tcW w:w="2319" w:type="dxa"/>
            <w:shd w:val="clear" w:color="auto" w:fill="FFFFFF"/>
          </w:tcPr>
          <w:p w14:paraId="633F8F1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F1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bohaterkę utworu</w:t>
            </w:r>
          </w:p>
          <w:p w14:paraId="633F8F12" w14:textId="77777777" w:rsidR="004902BD" w:rsidRPr="000A5DEE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F1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elementy ballady romantycznej</w:t>
            </w:r>
          </w:p>
          <w:p w14:paraId="633F8F1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F15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</w:tc>
        <w:tc>
          <w:tcPr>
            <w:tcW w:w="2342" w:type="dxa"/>
            <w:shd w:val="clear" w:color="auto" w:fill="FFFFFF"/>
          </w:tcPr>
          <w:p w14:paraId="633F8F1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domowników w wierszu</w:t>
            </w:r>
          </w:p>
          <w:p w14:paraId="633F8F1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F1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 tematami społecznymi poruszanymi w tekstach kultury</w:t>
            </w:r>
          </w:p>
        </w:tc>
        <w:tc>
          <w:tcPr>
            <w:tcW w:w="2571" w:type="dxa"/>
            <w:shd w:val="clear" w:color="auto" w:fill="FFFFFF"/>
          </w:tcPr>
          <w:p w14:paraId="633F8F19" w14:textId="77777777" w:rsidR="004902BD" w:rsidRPr="000A5DEE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 funkcję reinterpretacji ballady romantycznej</w:t>
            </w:r>
          </w:p>
        </w:tc>
      </w:tr>
      <w:tr w:rsidR="004902BD" w:rsidRPr="009706AD" w14:paraId="633F8F2A" w14:textId="77777777" w:rsidTr="0021732C">
        <w:tc>
          <w:tcPr>
            <w:tcW w:w="2316" w:type="dxa"/>
            <w:shd w:val="clear" w:color="auto" w:fill="D9D9D9"/>
          </w:tcPr>
          <w:p w14:paraId="633F8F1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29. </w:t>
            </w:r>
          </w:p>
          <w:p w14:paraId="633F8F1C" w14:textId="77777777" w:rsidR="004902BD" w:rsidRPr="00E32D18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Twórczość liryczna bliska prozie życia – </w:t>
            </w:r>
            <w:r>
              <w:rPr>
                <w:bCs/>
                <w:i/>
                <w:sz w:val="20"/>
                <w:szCs w:val="20"/>
              </w:rPr>
              <w:t>Ulica</w:t>
            </w:r>
            <w:r>
              <w:rPr>
                <w:bCs/>
                <w:sz w:val="20"/>
                <w:szCs w:val="20"/>
              </w:rPr>
              <w:t xml:space="preserve"> Tadeusza Peipera i </w:t>
            </w:r>
            <w:r>
              <w:rPr>
                <w:bCs/>
                <w:i/>
                <w:sz w:val="20"/>
                <w:szCs w:val="20"/>
              </w:rPr>
              <w:t xml:space="preserve">Piko </w:t>
            </w:r>
            <w:r>
              <w:rPr>
                <w:bCs/>
                <w:sz w:val="20"/>
                <w:szCs w:val="20"/>
              </w:rPr>
              <w:t xml:space="preserve">Dominika Bielickiego </w:t>
            </w:r>
          </w:p>
        </w:tc>
        <w:tc>
          <w:tcPr>
            <w:tcW w:w="2319" w:type="dxa"/>
            <w:shd w:val="clear" w:color="auto" w:fill="D9D9D9"/>
          </w:tcPr>
          <w:p w14:paraId="633F8F1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Tadeusza Peipera elementy miejskiego krajobrazu</w:t>
            </w:r>
          </w:p>
          <w:p w14:paraId="633F8F1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wskazać w wierszu Dominika Bielickiego elementy codzienności </w:t>
            </w:r>
          </w:p>
          <w:p w14:paraId="633F8F1F" w14:textId="77777777" w:rsidR="004902BD" w:rsidRPr="001B261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D9D9D9"/>
          </w:tcPr>
          <w:p w14:paraId="633F8F2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kompozycję wierszy</w:t>
            </w:r>
          </w:p>
          <w:p w14:paraId="633F8F2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środki językowe użyte w </w:t>
            </w:r>
            <w:r>
              <w:rPr>
                <w:sz w:val="20"/>
                <w:szCs w:val="20"/>
              </w:rPr>
              <w:lastRenderedPageBreak/>
              <w:t>utworach i określić ich funkcję</w:t>
            </w:r>
          </w:p>
          <w:p w14:paraId="633F8F22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D9D9D9"/>
          </w:tcPr>
          <w:p w14:paraId="633F8F2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awangardowy charakter wierszy</w:t>
            </w:r>
          </w:p>
          <w:p w14:paraId="633F8F2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konteksty literackie związane z </w:t>
            </w:r>
            <w:r>
              <w:rPr>
                <w:sz w:val="20"/>
                <w:szCs w:val="20"/>
              </w:rPr>
              <w:lastRenderedPageBreak/>
              <w:t>obrazem miasta i codzienności</w:t>
            </w:r>
          </w:p>
          <w:p w14:paraId="633F8F2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podejścia do wynalazków technicznych w wierszach</w:t>
            </w:r>
          </w:p>
        </w:tc>
        <w:tc>
          <w:tcPr>
            <w:tcW w:w="2346" w:type="dxa"/>
            <w:shd w:val="clear" w:color="auto" w:fill="D9D9D9"/>
          </w:tcPr>
          <w:p w14:paraId="633F8F2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metaforykę wierszy</w:t>
            </w:r>
          </w:p>
          <w:p w14:paraId="633F8F2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tytuły w kontekście utworów</w:t>
            </w:r>
          </w:p>
          <w:p w14:paraId="633F8F2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D9D9D9"/>
          </w:tcPr>
          <w:p w14:paraId="633F8F29" w14:textId="77777777" w:rsidR="004902BD" w:rsidRPr="001B261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sposób przedstawiania miasta w literaturze i sztuce (na wybranych przykładach)</w:t>
            </w:r>
          </w:p>
        </w:tc>
      </w:tr>
      <w:tr w:rsidR="004902BD" w:rsidRPr="009706AD" w14:paraId="633F8F39" w14:textId="77777777" w:rsidTr="0021732C">
        <w:tc>
          <w:tcPr>
            <w:tcW w:w="2316" w:type="dxa"/>
            <w:shd w:val="clear" w:color="auto" w:fill="FFFFFF"/>
          </w:tcPr>
          <w:p w14:paraId="633F8F2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30. </w:t>
            </w:r>
          </w:p>
          <w:p w14:paraId="633F8F2C" w14:textId="77777777" w:rsidR="004902BD" w:rsidRPr="00E32D18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Obraz procesu twórczego w </w:t>
            </w:r>
            <w:r>
              <w:rPr>
                <w:bCs/>
                <w:i/>
                <w:sz w:val="20"/>
                <w:szCs w:val="20"/>
              </w:rPr>
              <w:t>Cieślach</w:t>
            </w:r>
            <w:r>
              <w:rPr>
                <w:bCs/>
                <w:sz w:val="20"/>
                <w:szCs w:val="20"/>
              </w:rPr>
              <w:t xml:space="preserve"> Juliana Przybosia</w:t>
            </w:r>
          </w:p>
        </w:tc>
        <w:tc>
          <w:tcPr>
            <w:tcW w:w="2319" w:type="dxa"/>
            <w:shd w:val="clear" w:color="auto" w:fill="FFFFFF"/>
          </w:tcPr>
          <w:p w14:paraId="633F8F2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słownictwo związane z pracą cieśli</w:t>
            </w:r>
          </w:p>
          <w:p w14:paraId="633F8F2E" w14:textId="77777777" w:rsidR="004902BD" w:rsidRPr="006953F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F2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F3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F3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8F3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odnaleźć w tekście wskazówki świadczące o możliwości jego metaforycznego odczytania</w:t>
            </w:r>
          </w:p>
          <w:p w14:paraId="633F8F3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awangardowy charakter utworu</w:t>
            </w:r>
          </w:p>
          <w:p w14:paraId="633F8F3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 autotematyzmem w literaturze</w:t>
            </w:r>
          </w:p>
        </w:tc>
        <w:tc>
          <w:tcPr>
            <w:tcW w:w="2346" w:type="dxa"/>
            <w:shd w:val="clear" w:color="auto" w:fill="FFFFFF"/>
          </w:tcPr>
          <w:p w14:paraId="633F8F3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wiersza w sposób dosłowny i metaforyczny</w:t>
            </w:r>
          </w:p>
          <w:p w14:paraId="633F8F3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symbolikę wiersza</w:t>
            </w:r>
          </w:p>
          <w:p w14:paraId="633F8F3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F38" w14:textId="77777777" w:rsidR="004902B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• podjąć dyskusję na temat źródeł sztuki: ciężka praca czy natchnienie?</w:t>
            </w:r>
          </w:p>
        </w:tc>
      </w:tr>
      <w:tr w:rsidR="004902BD" w:rsidRPr="009706AD" w14:paraId="633F8F48" w14:textId="77777777" w:rsidTr="0021732C">
        <w:tc>
          <w:tcPr>
            <w:tcW w:w="2316" w:type="dxa"/>
            <w:shd w:val="clear" w:color="auto" w:fill="E7E6E6"/>
          </w:tcPr>
          <w:p w14:paraId="633F8F3A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31. </w:t>
            </w:r>
          </w:p>
          <w:p w14:paraId="633F8F3B" w14:textId="77777777" w:rsidR="004902BD" w:rsidRPr="00E12A72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Pochwała urbanizacji – </w:t>
            </w:r>
            <w:r>
              <w:rPr>
                <w:bCs/>
                <w:i/>
                <w:sz w:val="20"/>
                <w:szCs w:val="20"/>
              </w:rPr>
              <w:t xml:space="preserve">Gmachy </w:t>
            </w:r>
            <w:r>
              <w:rPr>
                <w:bCs/>
                <w:sz w:val="20"/>
                <w:szCs w:val="20"/>
              </w:rPr>
              <w:t>Juliana Przybosia</w:t>
            </w:r>
          </w:p>
        </w:tc>
        <w:tc>
          <w:tcPr>
            <w:tcW w:w="2319" w:type="dxa"/>
            <w:shd w:val="clear" w:color="auto" w:fill="E7E6E6"/>
          </w:tcPr>
          <w:p w14:paraId="633F8F3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elementy związane z miastem</w:t>
            </w:r>
          </w:p>
          <w:p w14:paraId="633F8F3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F3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  <w:p w14:paraId="633F8F3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tekście i określić ich funkcję</w:t>
            </w:r>
          </w:p>
          <w:p w14:paraId="633F8F40" w14:textId="77777777" w:rsidR="004902BD" w:rsidRPr="00787D86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wiersza</w:t>
            </w:r>
          </w:p>
        </w:tc>
        <w:tc>
          <w:tcPr>
            <w:tcW w:w="2342" w:type="dxa"/>
            <w:shd w:val="clear" w:color="auto" w:fill="E7E6E6"/>
          </w:tcPr>
          <w:p w14:paraId="633F8F4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figury eksplozywne i wyjaśnić ich znaczenie</w:t>
            </w:r>
          </w:p>
          <w:p w14:paraId="633F8F42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związane z obrazem miasta w literaturze</w:t>
            </w:r>
          </w:p>
        </w:tc>
        <w:tc>
          <w:tcPr>
            <w:tcW w:w="2346" w:type="dxa"/>
            <w:shd w:val="clear" w:color="auto" w:fill="E7E6E6"/>
          </w:tcPr>
          <w:p w14:paraId="633F8F4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symbole zawarte w wierszu</w:t>
            </w:r>
          </w:p>
          <w:p w14:paraId="633F8F4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metaforykę utworu </w:t>
            </w:r>
          </w:p>
          <w:p w14:paraId="633F8F4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8F46" w14:textId="77777777" w:rsidR="004902BD" w:rsidRPr="005B2BE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futurystycznego obrazu </w:t>
            </w:r>
            <w:r w:rsidRPr="005B2BED">
              <w:rPr>
                <w:sz w:val="20"/>
                <w:szCs w:val="20"/>
              </w:rPr>
              <w:t>Umbert</w:t>
            </w:r>
            <w:r>
              <w:rPr>
                <w:sz w:val="20"/>
                <w:szCs w:val="20"/>
              </w:rPr>
              <w:t>a</w:t>
            </w:r>
            <w:r w:rsidRPr="005B2BED">
              <w:rPr>
                <w:sz w:val="20"/>
                <w:szCs w:val="20"/>
              </w:rPr>
              <w:t xml:space="preserve"> Boccioni</w:t>
            </w:r>
            <w:r>
              <w:rPr>
                <w:sz w:val="20"/>
                <w:szCs w:val="20"/>
              </w:rPr>
              <w:t>ego</w:t>
            </w:r>
            <w:r w:rsidRPr="005B2BED">
              <w:rPr>
                <w:sz w:val="20"/>
                <w:szCs w:val="20"/>
              </w:rPr>
              <w:t xml:space="preserve"> </w:t>
            </w:r>
            <w:r w:rsidRPr="005B2BED">
              <w:rPr>
                <w:i/>
                <w:iCs/>
                <w:sz w:val="20"/>
                <w:szCs w:val="20"/>
              </w:rPr>
              <w:t>Ulica wchodzi do domu</w:t>
            </w:r>
            <w:r>
              <w:rPr>
                <w:iCs/>
                <w:sz w:val="20"/>
                <w:szCs w:val="20"/>
              </w:rPr>
              <w:t xml:space="preserve"> w kontekście wiersza Juliana Przybosia</w:t>
            </w:r>
          </w:p>
          <w:p w14:paraId="633F8F47" w14:textId="77777777" w:rsidR="004902BD" w:rsidRPr="00453E66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</w:p>
        </w:tc>
      </w:tr>
      <w:tr w:rsidR="004902BD" w:rsidRPr="009706AD" w14:paraId="633F8F57" w14:textId="77777777" w:rsidTr="0021732C">
        <w:tc>
          <w:tcPr>
            <w:tcW w:w="2316" w:type="dxa"/>
            <w:shd w:val="clear" w:color="auto" w:fill="FFFFFF"/>
          </w:tcPr>
          <w:p w14:paraId="633F8F4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32. </w:t>
            </w:r>
          </w:p>
          <w:p w14:paraId="633F8F4A" w14:textId="77777777" w:rsidR="004902BD" w:rsidRPr="005B2BED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Relacja między naturą</w:t>
            </w:r>
            <w:r>
              <w:rPr>
                <w:bCs/>
                <w:sz w:val="20"/>
                <w:szCs w:val="20"/>
              </w:rPr>
              <w:br/>
              <w:t xml:space="preserve">a człowiekiem w wierszu </w:t>
            </w:r>
            <w:r>
              <w:rPr>
                <w:bCs/>
                <w:i/>
                <w:sz w:val="20"/>
                <w:szCs w:val="20"/>
              </w:rPr>
              <w:t>Z Tatr</w:t>
            </w:r>
            <w:r>
              <w:rPr>
                <w:bCs/>
                <w:sz w:val="20"/>
                <w:szCs w:val="20"/>
              </w:rPr>
              <w:t xml:space="preserve"> Juliana Przybosia </w:t>
            </w:r>
          </w:p>
        </w:tc>
        <w:tc>
          <w:tcPr>
            <w:tcW w:w="2319" w:type="dxa"/>
            <w:shd w:val="clear" w:color="auto" w:fill="FFFFFF"/>
          </w:tcPr>
          <w:p w14:paraId="633F8F4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elementy pejzażu górskiego </w:t>
            </w:r>
          </w:p>
          <w:p w14:paraId="633F8F4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który moment tragicznej wyprawy został ukazany w wierszu</w:t>
            </w:r>
          </w:p>
          <w:p w14:paraId="633F8F4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F4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F4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  <w:p w14:paraId="633F8F5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F5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genezę wiersza</w:t>
            </w:r>
          </w:p>
          <w:p w14:paraId="633F8F5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wiersz do tradycji literackiej</w:t>
            </w:r>
          </w:p>
          <w:p w14:paraId="633F8F5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F5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ukazaną w wierszu relację pomiędzy człowiekiem a naturą </w:t>
            </w:r>
          </w:p>
          <w:p w14:paraId="633F8F55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metaforykę utworu </w:t>
            </w:r>
          </w:p>
        </w:tc>
        <w:tc>
          <w:tcPr>
            <w:tcW w:w="2571" w:type="dxa"/>
            <w:shd w:val="clear" w:color="auto" w:fill="FFFFFF"/>
          </w:tcPr>
          <w:p w14:paraId="633F8F5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obrazu gór w różnych tekstach kultury </w:t>
            </w:r>
          </w:p>
        </w:tc>
      </w:tr>
      <w:tr w:rsidR="004902BD" w:rsidRPr="009706AD" w14:paraId="633F8F65" w14:textId="77777777" w:rsidTr="0021732C">
        <w:tc>
          <w:tcPr>
            <w:tcW w:w="2316" w:type="dxa"/>
            <w:shd w:val="clear" w:color="auto" w:fill="E7E6E6"/>
          </w:tcPr>
          <w:p w14:paraId="633F8F58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33. </w:t>
            </w:r>
          </w:p>
          <w:p w14:paraId="633F8F59" w14:textId="77777777" w:rsidR="004902BD" w:rsidRPr="000067DE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Człowiek wobec ogromu katedry – </w:t>
            </w:r>
            <w:r>
              <w:rPr>
                <w:bCs/>
                <w:i/>
                <w:sz w:val="20"/>
                <w:szCs w:val="20"/>
              </w:rPr>
              <w:t>Notre-Dame</w:t>
            </w:r>
            <w:r>
              <w:rPr>
                <w:bCs/>
                <w:sz w:val="20"/>
                <w:szCs w:val="20"/>
              </w:rPr>
              <w:t xml:space="preserve"> Juliana Przybosia</w:t>
            </w:r>
          </w:p>
        </w:tc>
        <w:tc>
          <w:tcPr>
            <w:tcW w:w="2319" w:type="dxa"/>
            <w:shd w:val="clear" w:color="auto" w:fill="E7E6E6"/>
          </w:tcPr>
          <w:p w14:paraId="633F8F5A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elementy architektury gotyckiej </w:t>
            </w:r>
          </w:p>
          <w:p w14:paraId="633F8F5B" w14:textId="77777777" w:rsidR="004902BD" w:rsidRPr="0034464C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21" w:type="dxa"/>
            <w:shd w:val="clear" w:color="auto" w:fill="E7E6E6"/>
          </w:tcPr>
          <w:p w14:paraId="633F8F5C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F5D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F5E" w14:textId="77777777" w:rsidR="004902BD" w:rsidRPr="009706A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środki językowe użyte w utworze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F5F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boski i ludzki aspekt katedry </w:t>
            </w:r>
          </w:p>
          <w:p w14:paraId="633F8F60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utworu</w:t>
            </w:r>
          </w:p>
          <w:p w14:paraId="633F8F61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F62" w14:textId="77777777" w:rsidR="004902BD" w:rsidRDefault="004902BD" w:rsidP="0021732C">
            <w:pPr>
              <w:tabs>
                <w:tab w:val="left" w:pos="48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sformułować tezę interpretacyjną wiersza</w:t>
            </w:r>
          </w:p>
          <w:p w14:paraId="633F8F6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utworu</w:t>
            </w:r>
          </w:p>
        </w:tc>
        <w:tc>
          <w:tcPr>
            <w:tcW w:w="2571" w:type="dxa"/>
            <w:shd w:val="clear" w:color="auto" w:fill="E7E6E6"/>
          </w:tcPr>
          <w:p w14:paraId="633F8F64" w14:textId="77777777" w:rsidR="004902BD" w:rsidRDefault="004902BD" w:rsidP="0021732C">
            <w:pPr>
              <w:snapToGrid w:val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• dokonać analizy obrazów katedr przedstawionych w różnych tekstach kultury </w:t>
            </w:r>
          </w:p>
        </w:tc>
      </w:tr>
      <w:tr w:rsidR="004902BD" w:rsidRPr="009706AD" w14:paraId="633F8F76" w14:textId="77777777" w:rsidTr="0021732C">
        <w:tc>
          <w:tcPr>
            <w:tcW w:w="2316" w:type="dxa"/>
            <w:shd w:val="clear" w:color="auto" w:fill="FFFFFF"/>
          </w:tcPr>
          <w:p w14:paraId="633F8F66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34. </w:t>
            </w:r>
          </w:p>
          <w:p w14:paraId="633F8F67" w14:textId="77777777" w:rsidR="004902BD" w:rsidRPr="000067DE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Poetyka katastrofizmu</w:t>
            </w:r>
            <w:r>
              <w:rPr>
                <w:bCs/>
                <w:sz w:val="20"/>
                <w:szCs w:val="20"/>
              </w:rPr>
              <w:br/>
              <w:t xml:space="preserve">w wierszu </w:t>
            </w:r>
            <w:r>
              <w:rPr>
                <w:bCs/>
                <w:i/>
                <w:sz w:val="20"/>
                <w:szCs w:val="20"/>
              </w:rPr>
              <w:t>Równanie serca</w:t>
            </w:r>
            <w:r>
              <w:rPr>
                <w:bCs/>
                <w:sz w:val="20"/>
                <w:szCs w:val="20"/>
              </w:rPr>
              <w:t xml:space="preserve"> Juliana Przybosia</w:t>
            </w:r>
          </w:p>
        </w:tc>
        <w:tc>
          <w:tcPr>
            <w:tcW w:w="2319" w:type="dxa"/>
            <w:shd w:val="clear" w:color="auto" w:fill="FFFFFF"/>
          </w:tcPr>
          <w:p w14:paraId="633F8F6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odnaleźć w utworze słowa klucze i uzasadnić ich wybór</w:t>
            </w:r>
          </w:p>
          <w:p w14:paraId="633F8F6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obrazy natury i wojny </w:t>
            </w:r>
          </w:p>
          <w:p w14:paraId="633F8F6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F6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F6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F6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F6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funkcję przyrody w wierszu</w:t>
            </w:r>
          </w:p>
          <w:p w14:paraId="633F8F6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topos ptaka do tradycji literackiej </w:t>
            </w:r>
          </w:p>
          <w:p w14:paraId="633F8F7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katastrofizmu </w:t>
            </w:r>
          </w:p>
          <w:p w14:paraId="633F8F7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F7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tytuł w kontekście utworu </w:t>
            </w:r>
          </w:p>
          <w:p w14:paraId="633F8F7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topos ptaka</w:t>
            </w:r>
          </w:p>
          <w:p w14:paraId="633F8F7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F75" w14:textId="77777777" w:rsidR="004902BD" w:rsidRPr="00647797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sposobu wykorzystania toposu ptaka w różnych tekstach kultury </w:t>
            </w:r>
          </w:p>
        </w:tc>
      </w:tr>
      <w:tr w:rsidR="004902BD" w:rsidRPr="009706AD" w14:paraId="633F8F7E" w14:textId="77777777" w:rsidTr="0021732C">
        <w:tc>
          <w:tcPr>
            <w:tcW w:w="2316" w:type="dxa"/>
            <w:shd w:val="clear" w:color="auto" w:fill="FFFFFF"/>
          </w:tcPr>
          <w:p w14:paraId="633F8F7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35. </w:t>
            </w:r>
          </w:p>
          <w:p w14:paraId="633F8F78" w14:textId="77777777" w:rsidR="004902BD" w:rsidRPr="00C36932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8F79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odczytać wskazówk</w:t>
            </w:r>
            <w:r>
              <w:rPr>
                <w:sz w:val="20"/>
                <w:szCs w:val="20"/>
              </w:rPr>
              <w:t>i dotyczące interpretacji tekstu</w:t>
            </w:r>
          </w:p>
        </w:tc>
        <w:tc>
          <w:tcPr>
            <w:tcW w:w="2321" w:type="dxa"/>
            <w:shd w:val="clear" w:color="auto" w:fill="FFFFFF"/>
          </w:tcPr>
          <w:p w14:paraId="633F8F7A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8F7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8F7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rolę kontekstów w odczytaniu sensu utwor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2571" w:type="dxa"/>
            <w:shd w:val="clear" w:color="auto" w:fill="FFFFFF"/>
          </w:tcPr>
          <w:p w14:paraId="633F8F7D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</w:p>
        </w:tc>
      </w:tr>
      <w:tr w:rsidR="004902BD" w:rsidRPr="009706AD" w14:paraId="633F8F8E" w14:textId="77777777" w:rsidTr="0021732C">
        <w:tc>
          <w:tcPr>
            <w:tcW w:w="2316" w:type="dxa"/>
            <w:shd w:val="clear" w:color="auto" w:fill="FFFFFF"/>
          </w:tcPr>
          <w:p w14:paraId="633F8F7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36. </w:t>
            </w:r>
          </w:p>
          <w:p w14:paraId="633F8F80" w14:textId="77777777" w:rsidR="004902BD" w:rsidRPr="00EE2E32" w:rsidRDefault="004902BD" w:rsidP="0021732C">
            <w:pPr>
              <w:rPr>
                <w:bCs/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Poetycki obraz wsi</w:t>
            </w:r>
            <w:r>
              <w:rPr>
                <w:bCs/>
                <w:sz w:val="20"/>
                <w:szCs w:val="20"/>
              </w:rPr>
              <w:br/>
              <w:t xml:space="preserve">w utworze </w:t>
            </w:r>
            <w:r>
              <w:rPr>
                <w:bCs/>
                <w:i/>
                <w:sz w:val="20"/>
                <w:szCs w:val="20"/>
              </w:rPr>
              <w:t>Na wsi</w:t>
            </w:r>
            <w:r>
              <w:rPr>
                <w:bCs/>
                <w:sz w:val="20"/>
                <w:szCs w:val="20"/>
              </w:rPr>
              <w:t xml:space="preserve"> Józefa Czechowicza </w:t>
            </w:r>
          </w:p>
        </w:tc>
        <w:tc>
          <w:tcPr>
            <w:tcW w:w="2319" w:type="dxa"/>
            <w:shd w:val="clear" w:color="auto" w:fill="FFFFFF"/>
          </w:tcPr>
          <w:p w14:paraId="633F8F8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F8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związane z krajobrazem wiejskim </w:t>
            </w:r>
          </w:p>
          <w:p w14:paraId="633F8F83" w14:textId="77777777" w:rsidR="004902BD" w:rsidRPr="004B6E3E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F8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F8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F8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F8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wiersz do tradycji literackiej </w:t>
            </w:r>
          </w:p>
          <w:p w14:paraId="633F8F8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fragmenty tekstu, w których pojawiają się sygnały niepokoju </w:t>
            </w:r>
          </w:p>
          <w:p w14:paraId="633F8F8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8F8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  <w:r w:rsidRPr="009706AD">
              <w:rPr>
                <w:sz w:val="20"/>
                <w:szCs w:val="20"/>
              </w:rPr>
              <w:t xml:space="preserve"> </w:t>
            </w:r>
          </w:p>
          <w:p w14:paraId="633F8F8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budowania w utworze atmosfery harmonii i spokoju</w:t>
            </w:r>
          </w:p>
          <w:p w14:paraId="633F8F8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F8D" w14:textId="77777777" w:rsidR="004902BD" w:rsidRPr="00DF2107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sposobów opisywania wsi w różnych tekstach kultury </w:t>
            </w:r>
          </w:p>
        </w:tc>
      </w:tr>
      <w:tr w:rsidR="004902BD" w:rsidRPr="009706AD" w14:paraId="633F8F9E" w14:textId="77777777" w:rsidTr="0021732C">
        <w:tc>
          <w:tcPr>
            <w:tcW w:w="2316" w:type="dxa"/>
            <w:shd w:val="clear" w:color="auto" w:fill="E7E6E6"/>
          </w:tcPr>
          <w:p w14:paraId="633F8F8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37. </w:t>
            </w:r>
          </w:p>
          <w:p w14:paraId="633F8F90" w14:textId="77777777" w:rsidR="004902BD" w:rsidRPr="004E6676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Sen – brat śmierci. </w:t>
            </w:r>
            <w:r>
              <w:rPr>
                <w:bCs/>
                <w:i/>
                <w:sz w:val="20"/>
                <w:szCs w:val="20"/>
              </w:rPr>
              <w:t>ballada z tamtej strony</w:t>
            </w:r>
            <w:r>
              <w:rPr>
                <w:bCs/>
                <w:sz w:val="20"/>
                <w:szCs w:val="20"/>
              </w:rPr>
              <w:t xml:space="preserve"> Józefa Czechowicza</w:t>
            </w:r>
          </w:p>
        </w:tc>
        <w:tc>
          <w:tcPr>
            <w:tcW w:w="2319" w:type="dxa"/>
            <w:shd w:val="clear" w:color="auto" w:fill="E7E6E6"/>
          </w:tcPr>
          <w:p w14:paraId="633F8F9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8F9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cechy ballady i omówić funkcję ich wykorzystania</w:t>
            </w:r>
          </w:p>
          <w:p w14:paraId="633F8F9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F9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wypowiedzieć się na temat podmiotu lirycznego utworu</w:t>
            </w:r>
          </w:p>
          <w:p w14:paraId="633F8F9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adresata lirycznego wiersza</w:t>
            </w:r>
          </w:p>
          <w:p w14:paraId="633F8F9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kompozycję utworu</w:t>
            </w:r>
          </w:p>
          <w:p w14:paraId="633F8F9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tekście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8F9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w wierszu aluzje literackie i kulturowe oraz określić ich funkcję</w:t>
            </w:r>
          </w:p>
          <w:p w14:paraId="633F8F9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motywy oniryczne w utworze</w:t>
            </w:r>
          </w:p>
          <w:p w14:paraId="633F8F9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F9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sformułować tezę interpretacyjną utworu</w:t>
            </w:r>
          </w:p>
          <w:p w14:paraId="633F8F9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8F9D" w14:textId="77777777" w:rsidR="004902BD" w:rsidRPr="002969E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różnych sposobów przedstawiania motywu </w:t>
            </w:r>
            <w:proofErr w:type="spellStart"/>
            <w:r>
              <w:rPr>
                <w:sz w:val="20"/>
                <w:szCs w:val="20"/>
              </w:rPr>
              <w:t>wanitatywnego</w:t>
            </w:r>
            <w:proofErr w:type="spellEnd"/>
            <w:r>
              <w:rPr>
                <w:sz w:val="20"/>
                <w:szCs w:val="20"/>
              </w:rPr>
              <w:t xml:space="preserve"> w tekstach kultury </w:t>
            </w:r>
          </w:p>
        </w:tc>
      </w:tr>
      <w:tr w:rsidR="004902BD" w:rsidRPr="009706AD" w14:paraId="633F8FAC" w14:textId="77777777" w:rsidTr="0021732C">
        <w:tc>
          <w:tcPr>
            <w:tcW w:w="2316" w:type="dxa"/>
            <w:shd w:val="clear" w:color="auto" w:fill="E7E6E6"/>
          </w:tcPr>
          <w:p w14:paraId="633F8F9F" w14:textId="77777777" w:rsidR="004902BD" w:rsidRDefault="004902BD" w:rsidP="0021732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38. </w:t>
            </w:r>
          </w:p>
          <w:p w14:paraId="633F8FA0" w14:textId="77777777" w:rsidR="004902BD" w:rsidRPr="004E6676" w:rsidRDefault="004902BD" w:rsidP="0021732C">
            <w:pPr>
              <w:rPr>
                <w:bCs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Katastroficzna wizja rzeczywistości w wierszu </w:t>
            </w:r>
            <w:r>
              <w:rPr>
                <w:i/>
                <w:sz w:val="20"/>
                <w:szCs w:val="20"/>
              </w:rPr>
              <w:t xml:space="preserve">mały mit </w:t>
            </w:r>
            <w:r>
              <w:rPr>
                <w:sz w:val="20"/>
                <w:szCs w:val="20"/>
              </w:rPr>
              <w:t xml:space="preserve">Józefa Czechowicza </w:t>
            </w:r>
          </w:p>
        </w:tc>
        <w:tc>
          <w:tcPr>
            <w:tcW w:w="2319" w:type="dxa"/>
            <w:shd w:val="clear" w:color="auto" w:fill="E7E6E6"/>
          </w:tcPr>
          <w:p w14:paraId="633F8FA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sytuację komunikacyjną w wierszu</w:t>
            </w:r>
          </w:p>
          <w:p w14:paraId="633F8FA2" w14:textId="77777777" w:rsidR="004902BD" w:rsidRPr="0008603F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FA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  <w:p w14:paraId="633F8FA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8FA5" w14:textId="77777777" w:rsidR="004902BD" w:rsidRPr="00B51DF7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tekście elementy charakterystyczne dla kołysanki </w:t>
            </w:r>
          </w:p>
        </w:tc>
        <w:tc>
          <w:tcPr>
            <w:tcW w:w="2342" w:type="dxa"/>
            <w:shd w:val="clear" w:color="auto" w:fill="E7E6E6"/>
          </w:tcPr>
          <w:p w14:paraId="633F8FA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fragmenty świadczące o poczuciu zagrożenia</w:t>
            </w:r>
          </w:p>
          <w:p w14:paraId="633F8FA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wizji rzeczywistości wyłaniającej się z wiersza</w:t>
            </w:r>
          </w:p>
          <w:p w14:paraId="633F8FA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FA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postawić tezę interpretacyjną</w:t>
            </w:r>
          </w:p>
          <w:p w14:paraId="633F8FA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E7E6E6"/>
          </w:tcPr>
          <w:p w14:paraId="633F8FAB" w14:textId="77777777" w:rsidR="004902BD" w:rsidRPr="00C74DF7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obrazu </w:t>
            </w:r>
            <w:proofErr w:type="spellStart"/>
            <w:r>
              <w:rPr>
                <w:sz w:val="20"/>
                <w:szCs w:val="20"/>
              </w:rPr>
              <w:t>Salvadora</w:t>
            </w:r>
            <w:proofErr w:type="spellEnd"/>
            <w:r>
              <w:rPr>
                <w:sz w:val="20"/>
                <w:szCs w:val="20"/>
              </w:rPr>
              <w:t xml:space="preserve"> Dalego </w:t>
            </w:r>
            <w:r>
              <w:rPr>
                <w:i/>
                <w:sz w:val="20"/>
                <w:szCs w:val="20"/>
              </w:rPr>
              <w:t>Sen</w:t>
            </w:r>
            <w:r>
              <w:rPr>
                <w:sz w:val="20"/>
                <w:szCs w:val="20"/>
              </w:rPr>
              <w:t xml:space="preserve"> w kontekście wiersza</w:t>
            </w:r>
          </w:p>
        </w:tc>
      </w:tr>
      <w:tr w:rsidR="004902BD" w:rsidRPr="009706AD" w14:paraId="633F8FB9" w14:textId="77777777" w:rsidTr="0021732C">
        <w:tc>
          <w:tcPr>
            <w:tcW w:w="2316" w:type="dxa"/>
            <w:shd w:val="clear" w:color="auto" w:fill="FFFFFF"/>
          </w:tcPr>
          <w:p w14:paraId="633F8FA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39. </w:t>
            </w:r>
          </w:p>
          <w:p w14:paraId="633F8FAE" w14:textId="77777777" w:rsidR="004902BD" w:rsidRPr="002F542A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Poezja w czasach zagrożenia – </w:t>
            </w:r>
            <w:r>
              <w:rPr>
                <w:bCs/>
                <w:i/>
                <w:sz w:val="20"/>
                <w:szCs w:val="20"/>
              </w:rPr>
              <w:t>żal</w:t>
            </w:r>
            <w:r>
              <w:rPr>
                <w:bCs/>
                <w:sz w:val="20"/>
                <w:szCs w:val="20"/>
              </w:rPr>
              <w:t xml:space="preserve"> Józefa Czechowicza</w:t>
            </w:r>
          </w:p>
        </w:tc>
        <w:tc>
          <w:tcPr>
            <w:tcW w:w="2319" w:type="dxa"/>
            <w:shd w:val="clear" w:color="auto" w:fill="FFFFFF"/>
          </w:tcPr>
          <w:p w14:paraId="633F8FA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elementy mówiące o zagładzie</w:t>
            </w:r>
          </w:p>
          <w:p w14:paraId="633F8FB0" w14:textId="77777777" w:rsidR="004902BD" w:rsidRPr="0098295E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8FB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8FB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8FB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tekście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8FB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zagłady w wierszu</w:t>
            </w:r>
          </w:p>
          <w:p w14:paraId="633F8FB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sposób przedstawienia katastrofy do tradycji literackiej</w:t>
            </w:r>
          </w:p>
        </w:tc>
        <w:tc>
          <w:tcPr>
            <w:tcW w:w="2346" w:type="dxa"/>
            <w:shd w:val="clear" w:color="auto" w:fill="FFFFFF"/>
          </w:tcPr>
          <w:p w14:paraId="633F8FB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utworu</w:t>
            </w:r>
          </w:p>
          <w:p w14:paraId="633F8FB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8FB8" w14:textId="77777777" w:rsidR="004902BD" w:rsidRPr="00FA6B2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obrazowania surrealistycznego w wierszu</w:t>
            </w:r>
          </w:p>
        </w:tc>
      </w:tr>
      <w:tr w:rsidR="004902BD" w:rsidRPr="009706AD" w14:paraId="633F8FC1" w14:textId="77777777" w:rsidTr="0021732C">
        <w:tc>
          <w:tcPr>
            <w:tcW w:w="2316" w:type="dxa"/>
            <w:shd w:val="clear" w:color="auto" w:fill="FFFFFF"/>
          </w:tcPr>
          <w:p w14:paraId="633F8FBA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40. </w:t>
            </w:r>
          </w:p>
          <w:p w14:paraId="633F8FBB" w14:textId="77777777" w:rsidR="004902BD" w:rsidRPr="00CA1586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8FB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odczytać wskazówk</w:t>
            </w:r>
            <w:r>
              <w:rPr>
                <w:sz w:val="20"/>
                <w:szCs w:val="20"/>
              </w:rPr>
              <w:t>i dotyczące interpretacji tekstów</w:t>
            </w:r>
          </w:p>
        </w:tc>
        <w:tc>
          <w:tcPr>
            <w:tcW w:w="2321" w:type="dxa"/>
            <w:shd w:val="clear" w:color="auto" w:fill="FFFFFF"/>
          </w:tcPr>
          <w:p w14:paraId="633F8FB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</w:t>
            </w:r>
            <w:r>
              <w:rPr>
                <w:sz w:val="20"/>
                <w:szCs w:val="20"/>
              </w:rPr>
              <w:t>y</w:t>
            </w:r>
            <w:r w:rsidRPr="009706AD">
              <w:rPr>
                <w:sz w:val="20"/>
                <w:szCs w:val="20"/>
              </w:rPr>
              <w:t xml:space="preserve">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8FB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8FB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</w:t>
            </w:r>
            <w:r>
              <w:rPr>
                <w:sz w:val="20"/>
                <w:szCs w:val="20"/>
              </w:rPr>
              <w:t>lę kontekstów w odczytaniu sensów</w:t>
            </w:r>
            <w:r w:rsidRPr="009706AD">
              <w:rPr>
                <w:sz w:val="20"/>
                <w:szCs w:val="20"/>
              </w:rPr>
              <w:t xml:space="preserve"> utwor</w:t>
            </w:r>
            <w:r>
              <w:rPr>
                <w:sz w:val="20"/>
                <w:szCs w:val="20"/>
              </w:rPr>
              <w:t>ów</w:t>
            </w:r>
          </w:p>
        </w:tc>
        <w:tc>
          <w:tcPr>
            <w:tcW w:w="2571" w:type="dxa"/>
            <w:shd w:val="clear" w:color="auto" w:fill="FFFFFF"/>
          </w:tcPr>
          <w:p w14:paraId="633F8FC0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  <w:r>
              <w:rPr>
                <w:sz w:val="20"/>
                <w:szCs w:val="20"/>
              </w:rPr>
              <w:t>y</w:t>
            </w:r>
          </w:p>
        </w:tc>
      </w:tr>
      <w:tr w:rsidR="004902BD" w:rsidRPr="009706AD" w14:paraId="633F8FD2" w14:textId="77777777" w:rsidTr="0021732C">
        <w:tc>
          <w:tcPr>
            <w:tcW w:w="2316" w:type="dxa"/>
            <w:shd w:val="clear" w:color="auto" w:fill="E7E6E6"/>
          </w:tcPr>
          <w:p w14:paraId="633F8FC2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41.  </w:t>
            </w:r>
          </w:p>
          <w:p w14:paraId="633F8FC3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 rodzinny</w:t>
            </w:r>
            <w:r>
              <w:rPr>
                <w:sz w:val="20"/>
                <w:szCs w:val="20"/>
              </w:rPr>
              <w:br/>
              <w:t>i rewolucja</w:t>
            </w:r>
            <w:r>
              <w:rPr>
                <w:sz w:val="20"/>
                <w:szCs w:val="20"/>
              </w:rPr>
              <w:br/>
              <w:t xml:space="preserve">w </w:t>
            </w:r>
            <w:r>
              <w:rPr>
                <w:i/>
                <w:sz w:val="20"/>
                <w:szCs w:val="20"/>
              </w:rPr>
              <w:t xml:space="preserve">Przedwiośniu </w:t>
            </w:r>
            <w:r>
              <w:rPr>
                <w:sz w:val="20"/>
                <w:szCs w:val="20"/>
              </w:rPr>
              <w:t>Stefana Żeromskiego</w:t>
            </w:r>
          </w:p>
          <w:p w14:paraId="633F8FC4" w14:textId="77777777" w:rsidR="004902BD" w:rsidRPr="00CA1586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FC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powieści</w:t>
            </w:r>
          </w:p>
          <w:p w14:paraId="633F8FC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dom rodzinny Cezarego Baryki</w:t>
            </w:r>
          </w:p>
          <w:p w14:paraId="633F8FC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etapy rewolucji przedstawione w powieści</w:t>
            </w:r>
          </w:p>
          <w:p w14:paraId="633F8FC8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FC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sposób przedstawienia rewolucji w powieści </w:t>
            </w:r>
          </w:p>
          <w:p w14:paraId="633F8FC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stosunek do rewolucji Cezarego Baryki, Seweryna Baryki i Jadwigi Barykowej</w:t>
            </w:r>
          </w:p>
          <w:p w14:paraId="633F8FC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relację Cezarego i jego matki</w:t>
            </w:r>
          </w:p>
        </w:tc>
        <w:tc>
          <w:tcPr>
            <w:tcW w:w="2342" w:type="dxa"/>
            <w:shd w:val="clear" w:color="auto" w:fill="E7E6E6"/>
          </w:tcPr>
          <w:p w14:paraId="633F8FC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sposób przedstawienia rewolucji do tradycji literackiej </w:t>
            </w:r>
          </w:p>
          <w:p w14:paraId="633F8FC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ewolucję poglądów Cezarego na temat rewolucji </w:t>
            </w:r>
          </w:p>
          <w:p w14:paraId="633F8FC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etapy dojrzewania Cezarego</w:t>
            </w:r>
          </w:p>
        </w:tc>
        <w:tc>
          <w:tcPr>
            <w:tcW w:w="2346" w:type="dxa"/>
            <w:shd w:val="clear" w:color="auto" w:fill="E7E6E6"/>
          </w:tcPr>
          <w:p w14:paraId="633F8FC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wpływ doświadczenia rewolucji na głównego bohatera</w:t>
            </w:r>
          </w:p>
          <w:p w14:paraId="633F8FD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8FD1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różnych sposobów przedstawiania rewolucji w tekstach kultury </w:t>
            </w:r>
          </w:p>
        </w:tc>
      </w:tr>
      <w:tr w:rsidR="004902BD" w:rsidRPr="009706AD" w14:paraId="633F8FE0" w14:textId="77777777" w:rsidTr="0021732C">
        <w:tc>
          <w:tcPr>
            <w:tcW w:w="2316" w:type="dxa"/>
            <w:shd w:val="clear" w:color="auto" w:fill="E7E6E6"/>
          </w:tcPr>
          <w:p w14:paraId="633F8FD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42. </w:t>
            </w:r>
          </w:p>
          <w:p w14:paraId="633F8FD4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Dwór szlachecki i miłość w </w:t>
            </w:r>
            <w:r>
              <w:rPr>
                <w:bCs/>
                <w:i/>
                <w:sz w:val="20"/>
                <w:szCs w:val="20"/>
              </w:rPr>
              <w:t>Przedwiośniu</w:t>
            </w:r>
            <w:r>
              <w:rPr>
                <w:bCs/>
                <w:sz w:val="20"/>
                <w:szCs w:val="20"/>
              </w:rPr>
              <w:t xml:space="preserve"> Stefana Żeromskiego </w:t>
            </w:r>
          </w:p>
          <w:p w14:paraId="633F8FD5" w14:textId="77777777" w:rsidR="004902BD" w:rsidRPr="000F1DF1" w:rsidRDefault="004902BD" w:rsidP="0021732C"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FD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mieszkańców Nawłoci </w:t>
            </w:r>
          </w:p>
          <w:p w14:paraId="633F8FD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rozkład dnia mieszkańców dworku</w:t>
            </w:r>
          </w:p>
          <w:p w14:paraId="633F8FD8" w14:textId="77777777" w:rsidR="004902BD" w:rsidRPr="000F1DF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8FD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dworku szlacheckiego w Nawłoci</w:t>
            </w:r>
          </w:p>
          <w:p w14:paraId="633F8FDA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zauważony przez Cezarego kontrast pomiędzy życiem w Nawłoci i w Chłodku</w:t>
            </w:r>
          </w:p>
        </w:tc>
        <w:tc>
          <w:tcPr>
            <w:tcW w:w="2342" w:type="dxa"/>
            <w:shd w:val="clear" w:color="auto" w:fill="E7E6E6"/>
          </w:tcPr>
          <w:p w14:paraId="633F8FD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nawiązania do </w:t>
            </w:r>
            <w:r>
              <w:rPr>
                <w:i/>
                <w:sz w:val="20"/>
                <w:szCs w:val="20"/>
              </w:rPr>
              <w:t>Pana Tadeusza</w:t>
            </w:r>
            <w:r>
              <w:rPr>
                <w:sz w:val="20"/>
                <w:szCs w:val="20"/>
              </w:rPr>
              <w:t xml:space="preserve"> Adama Mickiewicza w sposobie przedstawienia dworku i jego mieszkańców</w:t>
            </w:r>
          </w:p>
          <w:p w14:paraId="633F8FD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8FD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przemyśleń Cezarego Baryki na temat sposobu życia </w:t>
            </w:r>
            <w:proofErr w:type="spellStart"/>
            <w:r>
              <w:rPr>
                <w:sz w:val="20"/>
                <w:szCs w:val="20"/>
              </w:rPr>
              <w:t>Wielosławskich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33F8FD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wpływ pobytu Cezarego w Nawłoci na proces kształtowania się jego światopoglądu </w:t>
            </w:r>
          </w:p>
        </w:tc>
        <w:tc>
          <w:tcPr>
            <w:tcW w:w="2571" w:type="dxa"/>
            <w:shd w:val="clear" w:color="auto" w:fill="E7E6E6"/>
          </w:tcPr>
          <w:p w14:paraId="633F8FDF" w14:textId="77777777" w:rsidR="004902BD" w:rsidRPr="00A7326B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funkcji </w:t>
            </w:r>
            <w:proofErr w:type="spellStart"/>
            <w:r>
              <w:rPr>
                <w:sz w:val="20"/>
                <w:szCs w:val="20"/>
              </w:rPr>
              <w:t>nawiązań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r>
              <w:rPr>
                <w:i/>
                <w:sz w:val="20"/>
                <w:szCs w:val="20"/>
              </w:rPr>
              <w:t xml:space="preserve">Pana Tadeusza </w:t>
            </w:r>
            <w:r>
              <w:rPr>
                <w:sz w:val="20"/>
                <w:szCs w:val="20"/>
              </w:rPr>
              <w:t>Adama Mickiewicza</w:t>
            </w:r>
          </w:p>
        </w:tc>
      </w:tr>
      <w:tr w:rsidR="004902BD" w:rsidRPr="009706AD" w14:paraId="633F8FED" w14:textId="77777777" w:rsidTr="0021732C">
        <w:tc>
          <w:tcPr>
            <w:tcW w:w="2316" w:type="dxa"/>
            <w:shd w:val="clear" w:color="auto" w:fill="D9D9D9"/>
          </w:tcPr>
          <w:p w14:paraId="633F8FE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43 . </w:t>
            </w:r>
          </w:p>
          <w:p w14:paraId="633F8FE2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Wolna ojczyzna</w:t>
            </w:r>
            <w:r>
              <w:rPr>
                <w:bCs/>
                <w:sz w:val="20"/>
                <w:szCs w:val="20"/>
              </w:rPr>
              <w:br/>
              <w:t xml:space="preserve">i polityka w </w:t>
            </w:r>
            <w:r>
              <w:rPr>
                <w:bCs/>
                <w:i/>
                <w:sz w:val="20"/>
                <w:szCs w:val="20"/>
              </w:rPr>
              <w:t>Przedwiośniu</w:t>
            </w:r>
            <w:r>
              <w:rPr>
                <w:bCs/>
                <w:sz w:val="20"/>
                <w:szCs w:val="20"/>
              </w:rPr>
              <w:t xml:space="preserve"> Stefana Żeromskiego </w:t>
            </w:r>
          </w:p>
          <w:p w14:paraId="633F8FE3" w14:textId="77777777" w:rsidR="004902BD" w:rsidRPr="00D52DCC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D9D9D9"/>
          </w:tcPr>
          <w:p w14:paraId="633F8FE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opisaną w powieści rzeczywistość II Rzeczypospolitej</w:t>
            </w:r>
          </w:p>
          <w:p w14:paraId="633F8FE5" w14:textId="77777777" w:rsidR="004902BD" w:rsidRPr="00757253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D9D9D9"/>
          </w:tcPr>
          <w:p w14:paraId="633F8FE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recepty Szymona Gajowca i Antoniego Lulka na poprawę sytuacji mieszkańców II Rzeczypospolitej</w:t>
            </w:r>
          </w:p>
          <w:p w14:paraId="633F8FE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poglądy Cezarego wyrażane w dyskusji z Szymonem Gajowcem i Antonim Lulkiem </w:t>
            </w:r>
          </w:p>
        </w:tc>
        <w:tc>
          <w:tcPr>
            <w:tcW w:w="2342" w:type="dxa"/>
            <w:shd w:val="clear" w:color="auto" w:fill="D9D9D9"/>
          </w:tcPr>
          <w:p w14:paraId="633F8FE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dosłowne i metaforyczne znaczenie tytułu powieści</w:t>
            </w:r>
          </w:p>
        </w:tc>
        <w:tc>
          <w:tcPr>
            <w:tcW w:w="2346" w:type="dxa"/>
            <w:shd w:val="clear" w:color="auto" w:fill="D9D9D9"/>
          </w:tcPr>
          <w:p w14:paraId="633F8FE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sceny, w której Cezary Baryka przekracza granicę, i omówić jej wpływ na budowanie światopoglądu bohatera</w:t>
            </w:r>
          </w:p>
          <w:p w14:paraId="633F8FE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ostatnią scenę powieści </w:t>
            </w:r>
          </w:p>
          <w:p w14:paraId="633F8FE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D9D9D9"/>
          </w:tcPr>
          <w:p w14:paraId="633F8FEC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różne sposoby przedstawiania Polski i Polaków w literaturze</w:t>
            </w:r>
          </w:p>
        </w:tc>
      </w:tr>
      <w:tr w:rsidR="004902BD" w:rsidRPr="009706AD" w14:paraId="633F8FFA" w14:textId="77777777" w:rsidTr="0021732C">
        <w:tc>
          <w:tcPr>
            <w:tcW w:w="2316" w:type="dxa"/>
            <w:shd w:val="clear" w:color="auto" w:fill="D9D9D9"/>
          </w:tcPr>
          <w:p w14:paraId="633F8FE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44. </w:t>
            </w:r>
          </w:p>
          <w:p w14:paraId="633F8FEF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Podróż do mitycznej Polski w </w:t>
            </w:r>
            <w:r>
              <w:rPr>
                <w:bCs/>
                <w:i/>
                <w:sz w:val="20"/>
                <w:szCs w:val="20"/>
              </w:rPr>
              <w:t xml:space="preserve">Przedwiośniu </w:t>
            </w:r>
            <w:r>
              <w:rPr>
                <w:bCs/>
                <w:sz w:val="20"/>
                <w:szCs w:val="20"/>
              </w:rPr>
              <w:t xml:space="preserve">Stefana Żeromskiego </w:t>
            </w:r>
          </w:p>
          <w:p w14:paraId="633F8FF0" w14:textId="77777777" w:rsidR="004902BD" w:rsidRPr="00325D7D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D9D9D9"/>
          </w:tcPr>
          <w:p w14:paraId="633F8FF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opowieść o szklanych domach </w:t>
            </w:r>
          </w:p>
          <w:p w14:paraId="633F8FF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D9D9D9"/>
          </w:tcPr>
          <w:p w14:paraId="633F8FF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stosunek do Polski Seweryna Baryki, Jadwigi Barykowej i Cezarego Baryki</w:t>
            </w:r>
          </w:p>
          <w:p w14:paraId="633F8FF4" w14:textId="77777777" w:rsidR="004902BD" w:rsidRPr="00FC358C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elementy utopii w opowieści o szklanych domach </w:t>
            </w:r>
          </w:p>
        </w:tc>
        <w:tc>
          <w:tcPr>
            <w:tcW w:w="2342" w:type="dxa"/>
            <w:shd w:val="clear" w:color="auto" w:fill="D9D9D9"/>
          </w:tcPr>
          <w:p w14:paraId="633F8FF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symboliczne znaczenie szkła</w:t>
            </w:r>
          </w:p>
          <w:p w14:paraId="633F8FF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przedstawiony w powieści motyw utopii do tradycji literackiej</w:t>
            </w:r>
          </w:p>
        </w:tc>
        <w:tc>
          <w:tcPr>
            <w:tcW w:w="2346" w:type="dxa"/>
            <w:shd w:val="clear" w:color="auto" w:fill="D9D9D9"/>
          </w:tcPr>
          <w:p w14:paraId="633F8FF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opowieści o szklanych domach w planie ideologicznym powieści </w:t>
            </w:r>
          </w:p>
          <w:p w14:paraId="633F8FF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metaforyczne znaczenie opowieści o szklanych domach</w:t>
            </w:r>
          </w:p>
        </w:tc>
        <w:tc>
          <w:tcPr>
            <w:tcW w:w="2571" w:type="dxa"/>
            <w:shd w:val="clear" w:color="auto" w:fill="D9D9D9"/>
          </w:tcPr>
          <w:p w14:paraId="633F8FF9" w14:textId="77777777" w:rsidR="004902BD" w:rsidRPr="00772C79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różnych sposobów przedstawiania utopii w wybranych tekstach kultury </w:t>
            </w:r>
          </w:p>
        </w:tc>
      </w:tr>
      <w:tr w:rsidR="004902BD" w:rsidRPr="009706AD" w14:paraId="633F9005" w14:textId="77777777" w:rsidTr="0021732C">
        <w:tc>
          <w:tcPr>
            <w:tcW w:w="2316" w:type="dxa"/>
            <w:shd w:val="clear" w:color="auto" w:fill="E7E6E6"/>
          </w:tcPr>
          <w:p w14:paraId="633F8FFB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45. </w:t>
            </w:r>
          </w:p>
          <w:p w14:paraId="633F8FFC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Przedwiośnie </w:t>
            </w:r>
            <w:r>
              <w:rPr>
                <w:bCs/>
                <w:sz w:val="20"/>
                <w:szCs w:val="20"/>
              </w:rPr>
              <w:t xml:space="preserve">Stefana Żeromskiego – kształt artystyczny utworu </w:t>
            </w:r>
          </w:p>
          <w:p w14:paraId="633F8FFD" w14:textId="77777777" w:rsidR="004902BD" w:rsidRPr="00325D7D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8FF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narrację powieści</w:t>
            </w:r>
          </w:p>
          <w:p w14:paraId="633F8FF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0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  <w:p w14:paraId="633F9001" w14:textId="77777777" w:rsidR="004902BD" w:rsidRPr="00F958C0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0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powieści elementy realizmu, naturalizmu i symbolizmu oraz określić ich funkcję</w:t>
            </w:r>
          </w:p>
        </w:tc>
        <w:tc>
          <w:tcPr>
            <w:tcW w:w="2346" w:type="dxa"/>
            <w:shd w:val="clear" w:color="auto" w:fill="E7E6E6"/>
          </w:tcPr>
          <w:p w14:paraId="633F900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powieści kontrasty i określić ich funkcję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E7E6E6"/>
          </w:tcPr>
          <w:p w14:paraId="633F9004" w14:textId="77777777" w:rsidR="004902BD" w:rsidRPr="00500A99" w:rsidRDefault="004902BD" w:rsidP="0021732C">
            <w:pPr>
              <w:snapToGrid w:val="0"/>
            </w:pPr>
            <w:r>
              <w:rPr>
                <w:sz w:val="20"/>
                <w:szCs w:val="20"/>
              </w:rPr>
              <w:t>• wskazać w powieści elementy parodii i określić ich funkcję</w:t>
            </w:r>
          </w:p>
        </w:tc>
      </w:tr>
      <w:tr w:rsidR="004902BD" w:rsidRPr="009706AD" w14:paraId="633F9013" w14:textId="77777777" w:rsidTr="0021732C">
        <w:tc>
          <w:tcPr>
            <w:tcW w:w="2316" w:type="dxa"/>
            <w:shd w:val="clear" w:color="auto" w:fill="FFFFFF"/>
          </w:tcPr>
          <w:p w14:paraId="633F9006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46. </w:t>
            </w:r>
          </w:p>
          <w:p w14:paraId="633F9007" w14:textId="77777777" w:rsidR="004902BD" w:rsidRPr="009E49CC" w:rsidRDefault="004902BD" w:rsidP="0021732C">
            <w:pPr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Nawiązania – Tomasz Różycki, </w:t>
            </w:r>
            <w:r>
              <w:rPr>
                <w:bCs/>
                <w:i/>
                <w:sz w:val="20"/>
                <w:szCs w:val="20"/>
              </w:rPr>
              <w:t xml:space="preserve">Szklane domy </w:t>
            </w:r>
          </w:p>
        </w:tc>
        <w:tc>
          <w:tcPr>
            <w:tcW w:w="2319" w:type="dxa"/>
            <w:shd w:val="clear" w:color="auto" w:fill="FFFFFF"/>
          </w:tcPr>
          <w:p w14:paraId="633F900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omówić treść wiersza</w:t>
            </w:r>
          </w:p>
          <w:p w14:paraId="633F900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przedstawione w utworze elementy codzienności</w:t>
            </w:r>
          </w:p>
          <w:p w14:paraId="633F900A" w14:textId="77777777" w:rsidR="004902BD" w:rsidRPr="00437185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00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00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środki językowe użyte w </w:t>
            </w:r>
            <w:r>
              <w:rPr>
                <w:sz w:val="20"/>
                <w:szCs w:val="20"/>
              </w:rPr>
              <w:lastRenderedPageBreak/>
              <w:t>utworze i określić ich funkcję</w:t>
            </w:r>
          </w:p>
          <w:p w14:paraId="633F900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cechy grup A i B</w:t>
            </w:r>
          </w:p>
        </w:tc>
        <w:tc>
          <w:tcPr>
            <w:tcW w:w="2342" w:type="dxa"/>
            <w:shd w:val="clear" w:color="auto" w:fill="FFFFFF"/>
          </w:tcPr>
          <w:p w14:paraId="633F900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sposób wykorzystania w wierszu</w:t>
            </w:r>
            <w:r w:rsidRPr="009706A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mitu szklanych domów </w:t>
            </w:r>
          </w:p>
        </w:tc>
        <w:tc>
          <w:tcPr>
            <w:tcW w:w="2346" w:type="dxa"/>
            <w:shd w:val="clear" w:color="auto" w:fill="FFFFFF"/>
          </w:tcPr>
          <w:p w14:paraId="633F900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wiersza</w:t>
            </w:r>
          </w:p>
          <w:p w14:paraId="633F901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9011" w14:textId="77777777" w:rsidR="004902BD" w:rsidRPr="00225C89" w:rsidRDefault="004902BD" w:rsidP="0021732C">
            <w:pPr>
              <w:snapToGrid w:val="0"/>
            </w:pPr>
            <w:r>
              <w:rPr>
                <w:sz w:val="20"/>
                <w:szCs w:val="20"/>
              </w:rPr>
              <w:t xml:space="preserve">• wyjaśnić, na czym polega zabieg demitologizacji w wierszu </w:t>
            </w:r>
          </w:p>
          <w:p w14:paraId="633F901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1C" w14:textId="77777777" w:rsidTr="0021732C">
        <w:tc>
          <w:tcPr>
            <w:tcW w:w="2316" w:type="dxa"/>
            <w:shd w:val="clear" w:color="auto" w:fill="FFFFFF"/>
          </w:tcPr>
          <w:p w14:paraId="633F901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47. </w:t>
            </w:r>
          </w:p>
          <w:p w14:paraId="633F9015" w14:textId="77777777" w:rsidR="004902BD" w:rsidRPr="008B0039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Krytyczne czytanie tekstu – ćwiczenia </w:t>
            </w:r>
          </w:p>
        </w:tc>
        <w:tc>
          <w:tcPr>
            <w:tcW w:w="2319" w:type="dxa"/>
            <w:shd w:val="clear" w:color="auto" w:fill="FFFFFF"/>
          </w:tcPr>
          <w:p w14:paraId="633F901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u</w:t>
            </w:r>
            <w:r w:rsidRPr="009706AD">
              <w:rPr>
                <w:sz w:val="20"/>
                <w:szCs w:val="20"/>
              </w:rPr>
              <w:t>porządkować informacje zawarte 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21" w:type="dxa"/>
            <w:shd w:val="clear" w:color="auto" w:fill="FFFFFF"/>
          </w:tcPr>
          <w:p w14:paraId="633F901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przetworzyć</w:t>
            </w:r>
            <w:r w:rsidRPr="009706AD">
              <w:rPr>
                <w:sz w:val="20"/>
                <w:szCs w:val="20"/>
              </w:rPr>
              <w:t xml:space="preserve"> informacje zawarte w tek</w:t>
            </w:r>
            <w:r>
              <w:rPr>
                <w:sz w:val="20"/>
                <w:szCs w:val="20"/>
              </w:rPr>
              <w:t>stach</w:t>
            </w:r>
          </w:p>
        </w:tc>
        <w:tc>
          <w:tcPr>
            <w:tcW w:w="2342" w:type="dxa"/>
            <w:shd w:val="clear" w:color="auto" w:fill="FFFFFF"/>
          </w:tcPr>
          <w:p w14:paraId="633F901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rozpoznać</w:t>
            </w:r>
            <w:r>
              <w:rPr>
                <w:sz w:val="20"/>
                <w:szCs w:val="20"/>
              </w:rPr>
              <w:t xml:space="preserve"> główne</w:t>
            </w:r>
            <w:r w:rsidRPr="009706AD">
              <w:rPr>
                <w:sz w:val="20"/>
                <w:szCs w:val="20"/>
              </w:rPr>
              <w:t xml:space="preserve"> problem</w:t>
            </w:r>
            <w:r>
              <w:rPr>
                <w:sz w:val="20"/>
                <w:szCs w:val="20"/>
              </w:rPr>
              <w:t>y w tekstach</w:t>
            </w:r>
          </w:p>
        </w:tc>
        <w:tc>
          <w:tcPr>
            <w:tcW w:w="2346" w:type="dxa"/>
            <w:shd w:val="clear" w:color="auto" w:fill="FFFFFF"/>
          </w:tcPr>
          <w:p w14:paraId="633F9019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sformułować arg</w:t>
            </w:r>
            <w:r>
              <w:rPr>
                <w:sz w:val="20"/>
                <w:szCs w:val="20"/>
              </w:rPr>
              <w:t>umenty potwierdzające stanowiska autorów</w:t>
            </w:r>
          </w:p>
          <w:p w14:paraId="633F901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przedstawić</w:t>
            </w:r>
            <w:r w:rsidRPr="009706AD">
              <w:rPr>
                <w:sz w:val="20"/>
                <w:szCs w:val="20"/>
              </w:rPr>
              <w:t xml:space="preserve"> i uzasadnić własne sądy</w:t>
            </w:r>
          </w:p>
        </w:tc>
        <w:tc>
          <w:tcPr>
            <w:tcW w:w="2571" w:type="dxa"/>
            <w:shd w:val="clear" w:color="auto" w:fill="FFFFFF"/>
          </w:tcPr>
          <w:p w14:paraId="633F901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9030" w14:textId="77777777" w:rsidTr="0021732C">
        <w:tc>
          <w:tcPr>
            <w:tcW w:w="2316" w:type="dxa"/>
            <w:shd w:val="clear" w:color="auto" w:fill="E7E6E6"/>
          </w:tcPr>
          <w:p w14:paraId="633F901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48.  </w:t>
            </w:r>
          </w:p>
          <w:p w14:paraId="633F901E" w14:textId="77777777" w:rsidR="004902BD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Powrót do szkoły, czyli wieczna gęba ucznia – </w:t>
            </w:r>
            <w:r>
              <w:rPr>
                <w:i/>
                <w:sz w:val="20"/>
                <w:szCs w:val="20"/>
              </w:rPr>
              <w:t>Ferdydurke</w:t>
            </w:r>
            <w:r>
              <w:rPr>
                <w:sz w:val="20"/>
                <w:szCs w:val="20"/>
              </w:rPr>
              <w:t xml:space="preserve"> Witolda Gombrowicza</w:t>
            </w:r>
          </w:p>
          <w:p w14:paraId="633F901F" w14:textId="77777777" w:rsidR="004902BD" w:rsidRPr="003055F3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2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utworu</w:t>
            </w:r>
          </w:p>
          <w:p w14:paraId="633F902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cechy chłopiąt i chłopaków</w:t>
            </w:r>
          </w:p>
          <w:p w14:paraId="633F902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przedstawicieli ciała pedagogicznego</w:t>
            </w:r>
          </w:p>
          <w:p w14:paraId="633F902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zrelacjonować przebieg lekcji języka polskiego </w:t>
            </w:r>
          </w:p>
          <w:p w14:paraId="633F9024" w14:textId="77777777" w:rsidR="004902BD" w:rsidRPr="007710B9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2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cechy formy szkoły </w:t>
            </w:r>
          </w:p>
          <w:p w14:paraId="633F902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sposób przedstawienia szkoły w </w:t>
            </w:r>
            <w:r>
              <w:rPr>
                <w:i/>
                <w:sz w:val="20"/>
                <w:szCs w:val="20"/>
              </w:rPr>
              <w:t>Ferdydurke</w:t>
            </w:r>
            <w:r>
              <w:rPr>
                <w:sz w:val="20"/>
                <w:szCs w:val="20"/>
              </w:rPr>
              <w:t xml:space="preserve"> do swoich doświadczeń</w:t>
            </w:r>
          </w:p>
          <w:p w14:paraId="633F902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2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zabiegi manipulacyjne </w:t>
            </w:r>
            <w:proofErr w:type="spellStart"/>
            <w:r>
              <w:rPr>
                <w:sz w:val="20"/>
                <w:szCs w:val="20"/>
              </w:rPr>
              <w:t>Pimki</w:t>
            </w:r>
            <w:proofErr w:type="spellEnd"/>
            <w:r>
              <w:rPr>
                <w:sz w:val="20"/>
                <w:szCs w:val="20"/>
              </w:rPr>
              <w:t xml:space="preserve"> mające wpędzić Józia w formę ucznia</w:t>
            </w:r>
          </w:p>
          <w:p w14:paraId="633F902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mechanizm upupiania </w:t>
            </w:r>
          </w:p>
          <w:p w14:paraId="633F902A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groteskowego przedstawienia rzeczywistości</w:t>
            </w:r>
          </w:p>
        </w:tc>
        <w:tc>
          <w:tcPr>
            <w:tcW w:w="2346" w:type="dxa"/>
            <w:shd w:val="clear" w:color="auto" w:fill="E7E6E6"/>
          </w:tcPr>
          <w:p w14:paraId="633F902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objaśnić mechanizm symetrii i analogii na przykładzie tworzenia się stronnictw chłopaków i chłopiąt</w:t>
            </w:r>
          </w:p>
          <w:p w14:paraId="633F902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wojny na miny i wyjaśnić jej metaforyczny sens</w:t>
            </w:r>
          </w:p>
          <w:p w14:paraId="633F902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02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</w:t>
            </w:r>
            <w:r w:rsidRPr="007710B9">
              <w:rPr>
                <w:sz w:val="20"/>
                <w:szCs w:val="20"/>
              </w:rPr>
              <w:t>symboliczny sens konfrontacji Józia z samym sobą w kontekście teorii</w:t>
            </w:r>
            <w:r>
              <w:rPr>
                <w:sz w:val="20"/>
                <w:szCs w:val="20"/>
              </w:rPr>
              <w:t xml:space="preserve"> </w:t>
            </w:r>
            <w:r w:rsidRPr="007710B9">
              <w:rPr>
                <w:sz w:val="20"/>
                <w:szCs w:val="20"/>
              </w:rPr>
              <w:t>psychoanalizy Zygmunta Freuda</w:t>
            </w:r>
          </w:p>
          <w:p w14:paraId="633F902F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proofErr w:type="spellStart"/>
            <w:r>
              <w:rPr>
                <w:sz w:val="20"/>
                <w:szCs w:val="20"/>
              </w:rPr>
              <w:t>o</w:t>
            </w:r>
            <w:r w:rsidRPr="007710B9">
              <w:rPr>
                <w:sz w:val="20"/>
                <w:szCs w:val="20"/>
              </w:rPr>
              <w:t>dwo</w:t>
            </w:r>
            <w:proofErr w:type="spellEnd"/>
            <w:r w:rsidRPr="007710B9">
              <w:rPr>
                <w:rFonts w:hint="eastAsia"/>
                <w:sz w:val="20"/>
                <w:szCs w:val="20"/>
              </w:rPr>
              <w:t>ł</w:t>
            </w:r>
            <w:proofErr w:type="spellStart"/>
            <w:r w:rsidRPr="007710B9">
              <w:rPr>
                <w:sz w:val="20"/>
                <w:szCs w:val="20"/>
              </w:rPr>
              <w:t>uj</w:t>
            </w:r>
            <w:proofErr w:type="spellEnd"/>
            <w:r w:rsidRPr="007710B9">
              <w:rPr>
                <w:rFonts w:hint="eastAsia"/>
                <w:sz w:val="20"/>
                <w:szCs w:val="20"/>
              </w:rPr>
              <w:t>ą</w:t>
            </w:r>
            <w:r w:rsidRPr="007710B9">
              <w:rPr>
                <w:sz w:val="20"/>
                <w:szCs w:val="20"/>
              </w:rPr>
              <w:t>c si</w:t>
            </w:r>
            <w:r w:rsidRPr="007710B9">
              <w:rPr>
                <w:rFonts w:hint="eastAsia"/>
                <w:sz w:val="20"/>
                <w:szCs w:val="20"/>
              </w:rPr>
              <w:t>ę</w:t>
            </w:r>
            <w:r w:rsidRPr="007710B9">
              <w:rPr>
                <w:sz w:val="20"/>
                <w:szCs w:val="20"/>
              </w:rPr>
              <w:t xml:space="preserve"> do </w:t>
            </w:r>
            <w:r w:rsidRPr="007710B9">
              <w:rPr>
                <w:i/>
                <w:iCs/>
                <w:sz w:val="20"/>
                <w:szCs w:val="20"/>
              </w:rPr>
              <w:t xml:space="preserve">Boskiej komedii </w:t>
            </w:r>
            <w:r>
              <w:rPr>
                <w:sz w:val="20"/>
                <w:szCs w:val="20"/>
              </w:rPr>
              <w:t>Dantego Alighieri, zinterpretować</w:t>
            </w:r>
            <w:r w:rsidRPr="007710B9">
              <w:rPr>
                <w:sz w:val="20"/>
                <w:szCs w:val="20"/>
              </w:rPr>
              <w:t xml:space="preserve"> pierwsze zdanie fragmentu </w:t>
            </w:r>
            <w:r>
              <w:rPr>
                <w:sz w:val="20"/>
                <w:szCs w:val="20"/>
              </w:rPr>
              <w:t xml:space="preserve">powieści </w:t>
            </w:r>
            <w:r w:rsidRPr="007710B9">
              <w:rPr>
                <w:sz w:val="20"/>
                <w:szCs w:val="20"/>
              </w:rPr>
              <w:t>oraz motyw w</w:t>
            </w:r>
            <w:r w:rsidRPr="007710B9">
              <w:rPr>
                <w:rFonts w:hint="eastAsia"/>
                <w:sz w:val="20"/>
                <w:szCs w:val="20"/>
              </w:rPr>
              <w:t>ę</w:t>
            </w:r>
            <w:proofErr w:type="spellStart"/>
            <w:r>
              <w:rPr>
                <w:sz w:val="20"/>
                <w:szCs w:val="20"/>
              </w:rPr>
              <w:t>drówki</w:t>
            </w:r>
            <w:proofErr w:type="spellEnd"/>
            <w:r>
              <w:rPr>
                <w:sz w:val="20"/>
                <w:szCs w:val="20"/>
              </w:rPr>
              <w:t xml:space="preserve"> Jó</w:t>
            </w:r>
            <w:r w:rsidRPr="007710B9">
              <w:rPr>
                <w:sz w:val="20"/>
                <w:szCs w:val="20"/>
              </w:rPr>
              <w:t>zia</w:t>
            </w:r>
          </w:p>
        </w:tc>
      </w:tr>
      <w:tr w:rsidR="004902BD" w:rsidRPr="009706AD" w14:paraId="633F903E" w14:textId="77777777" w:rsidTr="0021732C">
        <w:tc>
          <w:tcPr>
            <w:tcW w:w="2316" w:type="dxa"/>
            <w:shd w:val="clear" w:color="auto" w:fill="E7E6E6"/>
          </w:tcPr>
          <w:p w14:paraId="633F9031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49. </w:t>
            </w:r>
          </w:p>
          <w:p w14:paraId="633F9032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Forma uświadomiona i rozbicie formy – </w:t>
            </w:r>
            <w:r>
              <w:rPr>
                <w:bCs/>
                <w:i/>
                <w:sz w:val="20"/>
                <w:szCs w:val="20"/>
              </w:rPr>
              <w:t>Ferdydurke</w:t>
            </w:r>
            <w:r>
              <w:rPr>
                <w:bCs/>
                <w:sz w:val="20"/>
                <w:szCs w:val="20"/>
              </w:rPr>
              <w:t xml:space="preserve"> Witolda Gombrowicza</w:t>
            </w:r>
          </w:p>
          <w:p w14:paraId="633F9033" w14:textId="77777777" w:rsidR="004902BD" w:rsidRPr="007710B9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3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zrelacjonować pobyt Józia u Młodziaków</w:t>
            </w:r>
          </w:p>
          <w:p w14:paraId="633F903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3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 według podanych wskazówek</w:t>
            </w:r>
          </w:p>
          <w:p w14:paraId="633F903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elementy formy nowoczesnych </w:t>
            </w:r>
          </w:p>
          <w:p w14:paraId="633F903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3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stosowane przez Józia strategie rozluźniania formy nowoczesnych</w:t>
            </w:r>
          </w:p>
          <w:p w14:paraId="633F903A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03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zabiegu manipulowania formą podczas prezentowania Józia Młodziakom przez </w:t>
            </w:r>
            <w:proofErr w:type="spellStart"/>
            <w:r>
              <w:rPr>
                <w:sz w:val="20"/>
                <w:szCs w:val="20"/>
              </w:rPr>
              <w:t>Pimkę</w:t>
            </w:r>
            <w:proofErr w:type="spellEnd"/>
          </w:p>
          <w:p w14:paraId="633F903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sceny rozbicia formy w pokoju </w:t>
            </w:r>
            <w:proofErr w:type="spellStart"/>
            <w:r>
              <w:rPr>
                <w:sz w:val="20"/>
                <w:szCs w:val="20"/>
              </w:rPr>
              <w:t>Zuty</w:t>
            </w:r>
            <w:proofErr w:type="spellEnd"/>
          </w:p>
        </w:tc>
        <w:tc>
          <w:tcPr>
            <w:tcW w:w="2571" w:type="dxa"/>
            <w:shd w:val="clear" w:color="auto" w:fill="E7E6E6"/>
          </w:tcPr>
          <w:p w14:paraId="633F903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4F" w14:textId="77777777" w:rsidTr="0021732C">
        <w:tc>
          <w:tcPr>
            <w:tcW w:w="2316" w:type="dxa"/>
            <w:shd w:val="clear" w:color="auto" w:fill="E7E6E6"/>
          </w:tcPr>
          <w:p w14:paraId="633F903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50. </w:t>
            </w:r>
          </w:p>
          <w:p w14:paraId="633F9040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Piekło Formy – szkoła, nowoczesność, tradycja. </w:t>
            </w:r>
            <w:r>
              <w:rPr>
                <w:bCs/>
                <w:i/>
                <w:sz w:val="20"/>
                <w:szCs w:val="20"/>
              </w:rPr>
              <w:t xml:space="preserve">Ferdydurke </w:t>
            </w:r>
            <w:r>
              <w:rPr>
                <w:bCs/>
                <w:sz w:val="20"/>
                <w:szCs w:val="20"/>
              </w:rPr>
              <w:t xml:space="preserve">Witolda Gombrowicza </w:t>
            </w:r>
          </w:p>
          <w:p w14:paraId="633F9041" w14:textId="77777777" w:rsidR="004902BD" w:rsidRPr="00F330F1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4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zrelacjonować fragment, w którym pojawia się wyraz </w:t>
            </w:r>
            <w:r w:rsidRPr="00C9732A">
              <w:rPr>
                <w:i/>
                <w:sz w:val="20"/>
                <w:szCs w:val="20"/>
              </w:rPr>
              <w:t>łydka</w:t>
            </w:r>
            <w:r>
              <w:rPr>
                <w:sz w:val="20"/>
                <w:szCs w:val="20"/>
              </w:rPr>
              <w:t xml:space="preserve"> </w:t>
            </w:r>
          </w:p>
          <w:p w14:paraId="633F9043" w14:textId="77777777" w:rsidR="004902BD" w:rsidRPr="00877007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4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sposób mówienia o gębie w dworku </w:t>
            </w:r>
            <w:proofErr w:type="spellStart"/>
            <w:r>
              <w:rPr>
                <w:sz w:val="20"/>
                <w:szCs w:val="20"/>
              </w:rPr>
              <w:t>Hurleckich</w:t>
            </w:r>
            <w:proofErr w:type="spellEnd"/>
          </w:p>
          <w:p w14:paraId="633F904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 uniwersalne </w:t>
            </w:r>
            <w:r>
              <w:rPr>
                <w:sz w:val="20"/>
                <w:szCs w:val="20"/>
              </w:rPr>
              <w:lastRenderedPageBreak/>
              <w:t xml:space="preserve">znaczenie pojęć: </w:t>
            </w:r>
            <w:r w:rsidRPr="00C9732A">
              <w:rPr>
                <w:i/>
                <w:sz w:val="20"/>
                <w:szCs w:val="20"/>
              </w:rPr>
              <w:t>pupa</w:t>
            </w:r>
            <w:r>
              <w:rPr>
                <w:sz w:val="20"/>
                <w:szCs w:val="20"/>
              </w:rPr>
              <w:t xml:space="preserve">, </w:t>
            </w:r>
            <w:r w:rsidRPr="00C9732A">
              <w:rPr>
                <w:i/>
                <w:sz w:val="20"/>
                <w:szCs w:val="20"/>
              </w:rPr>
              <w:t>łydka</w:t>
            </w:r>
            <w:r>
              <w:rPr>
                <w:sz w:val="20"/>
                <w:szCs w:val="20"/>
              </w:rPr>
              <w:t xml:space="preserve"> i </w:t>
            </w:r>
            <w:r w:rsidRPr="00C9732A">
              <w:rPr>
                <w:i/>
                <w:sz w:val="20"/>
                <w:szCs w:val="20"/>
              </w:rPr>
              <w:t>gęba</w:t>
            </w:r>
            <w:r>
              <w:rPr>
                <w:sz w:val="20"/>
                <w:szCs w:val="20"/>
              </w:rPr>
              <w:t xml:space="preserve"> </w:t>
            </w:r>
          </w:p>
          <w:p w14:paraId="633F904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4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zinterpretować znaczenie pojęcia </w:t>
            </w:r>
            <w:r w:rsidRPr="005C0427">
              <w:rPr>
                <w:i/>
                <w:sz w:val="20"/>
                <w:szCs w:val="20"/>
              </w:rPr>
              <w:t>pupa</w:t>
            </w:r>
            <w:r>
              <w:rPr>
                <w:sz w:val="20"/>
                <w:szCs w:val="20"/>
              </w:rPr>
              <w:t xml:space="preserve"> w kontekście szkoły</w:t>
            </w:r>
          </w:p>
          <w:p w14:paraId="633F904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znaczenie pojęcia </w:t>
            </w:r>
            <w:r w:rsidRPr="005C0427">
              <w:rPr>
                <w:i/>
                <w:sz w:val="20"/>
                <w:szCs w:val="20"/>
              </w:rPr>
              <w:t>łydka</w:t>
            </w:r>
            <w:r>
              <w:rPr>
                <w:sz w:val="20"/>
                <w:szCs w:val="20"/>
              </w:rPr>
              <w:t xml:space="preserve"> w kontekście </w:t>
            </w:r>
            <w:r>
              <w:rPr>
                <w:sz w:val="20"/>
                <w:szCs w:val="20"/>
              </w:rPr>
              <w:lastRenderedPageBreak/>
              <w:t xml:space="preserve">formy nowoczesnych </w:t>
            </w:r>
          </w:p>
          <w:p w14:paraId="633F904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znaczenie pojęcia </w:t>
            </w:r>
            <w:r w:rsidRPr="005C0427">
              <w:rPr>
                <w:i/>
                <w:sz w:val="20"/>
                <w:szCs w:val="20"/>
              </w:rPr>
              <w:t>gęba</w:t>
            </w:r>
            <w:r>
              <w:rPr>
                <w:sz w:val="20"/>
                <w:szCs w:val="20"/>
              </w:rPr>
              <w:t xml:space="preserve"> w kontekście dworku </w:t>
            </w:r>
            <w:proofErr w:type="spellStart"/>
            <w:r>
              <w:rPr>
                <w:sz w:val="20"/>
                <w:szCs w:val="20"/>
              </w:rPr>
              <w:t>Hurleckich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33F904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znaczenie pojęcia </w:t>
            </w:r>
            <w:r w:rsidRPr="005C0427">
              <w:rPr>
                <w:i/>
                <w:sz w:val="20"/>
                <w:szCs w:val="20"/>
              </w:rPr>
              <w:t>forma</w:t>
            </w:r>
            <w:r>
              <w:rPr>
                <w:sz w:val="20"/>
                <w:szCs w:val="20"/>
              </w:rPr>
              <w:t xml:space="preserve"> (w odniesieniu do powieści oraz uniwersalne)</w:t>
            </w:r>
          </w:p>
        </w:tc>
        <w:tc>
          <w:tcPr>
            <w:tcW w:w="2346" w:type="dxa"/>
            <w:shd w:val="clear" w:color="auto" w:fill="E7E6E6"/>
          </w:tcPr>
          <w:p w14:paraId="633F904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ostatni akapit powieści</w:t>
            </w:r>
          </w:p>
          <w:p w14:paraId="633F904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strategie manipulowania formą</w:t>
            </w:r>
          </w:p>
          <w:p w14:paraId="633F904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04E" w14:textId="77777777" w:rsidR="004902BD" w:rsidRPr="008B5395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• porównać </w:t>
            </w:r>
            <w:r w:rsidRPr="00680151">
              <w:rPr>
                <w:iCs/>
                <w:sz w:val="20"/>
                <w:szCs w:val="20"/>
              </w:rPr>
              <w:t>obraz</w:t>
            </w:r>
            <w:r>
              <w:rPr>
                <w:iCs/>
                <w:sz w:val="20"/>
                <w:szCs w:val="20"/>
              </w:rPr>
              <w:t>y</w:t>
            </w:r>
            <w:r w:rsidRPr="00680151">
              <w:rPr>
                <w:iCs/>
                <w:sz w:val="20"/>
                <w:szCs w:val="20"/>
              </w:rPr>
              <w:t xml:space="preserve"> polskich ziemian w </w:t>
            </w:r>
            <w:r w:rsidRPr="00680151">
              <w:rPr>
                <w:i/>
                <w:iCs/>
                <w:sz w:val="20"/>
                <w:szCs w:val="20"/>
              </w:rPr>
              <w:t>Panu Tadeuszu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Adama Mickiewicza</w:t>
            </w:r>
            <w:r w:rsidRPr="00680151">
              <w:rPr>
                <w:iCs/>
                <w:sz w:val="20"/>
                <w:szCs w:val="20"/>
              </w:rPr>
              <w:t xml:space="preserve">, </w:t>
            </w:r>
            <w:r w:rsidRPr="00680151">
              <w:rPr>
                <w:i/>
                <w:iCs/>
                <w:sz w:val="20"/>
                <w:szCs w:val="20"/>
              </w:rPr>
              <w:t xml:space="preserve">Przedwiośniu </w:t>
            </w:r>
            <w:r>
              <w:rPr>
                <w:iCs/>
                <w:sz w:val="20"/>
                <w:szCs w:val="20"/>
              </w:rPr>
              <w:t xml:space="preserve">Stefana Żeromskiego </w:t>
            </w:r>
            <w:r w:rsidRPr="00680151">
              <w:rPr>
                <w:iCs/>
                <w:sz w:val="20"/>
                <w:szCs w:val="20"/>
              </w:rPr>
              <w:t xml:space="preserve">i </w:t>
            </w:r>
            <w:r w:rsidRPr="00680151">
              <w:rPr>
                <w:i/>
                <w:iCs/>
                <w:sz w:val="20"/>
                <w:szCs w:val="20"/>
              </w:rPr>
              <w:lastRenderedPageBreak/>
              <w:t>Ferdydurke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Witolda Gombrowicza</w:t>
            </w:r>
          </w:p>
        </w:tc>
      </w:tr>
      <w:tr w:rsidR="004902BD" w:rsidRPr="009706AD" w14:paraId="633F905D" w14:textId="77777777" w:rsidTr="0021732C">
        <w:tc>
          <w:tcPr>
            <w:tcW w:w="2316" w:type="dxa"/>
            <w:shd w:val="clear" w:color="auto" w:fill="E7E6E6"/>
          </w:tcPr>
          <w:p w14:paraId="633F905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51. </w:t>
            </w:r>
          </w:p>
          <w:p w14:paraId="633F9051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Ferdydurke</w:t>
            </w:r>
            <w:r>
              <w:rPr>
                <w:bCs/>
                <w:sz w:val="20"/>
                <w:szCs w:val="20"/>
              </w:rPr>
              <w:t xml:space="preserve"> Witolda Gombrowicza – powieść awangardowa</w:t>
            </w:r>
          </w:p>
          <w:p w14:paraId="633F9052" w14:textId="77777777" w:rsidR="004902BD" w:rsidRPr="00680151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5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narrację powieści</w:t>
            </w:r>
          </w:p>
          <w:p w14:paraId="633F905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język utworu </w:t>
            </w:r>
          </w:p>
          <w:p w14:paraId="633F9055" w14:textId="77777777" w:rsidR="004902BD" w:rsidRPr="00680151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21" w:type="dxa"/>
            <w:shd w:val="clear" w:color="auto" w:fill="E7E6E6"/>
          </w:tcPr>
          <w:p w14:paraId="633F905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neologizmów użytych w utworze</w:t>
            </w:r>
          </w:p>
          <w:p w14:paraId="633F9057" w14:textId="77777777" w:rsidR="004902BD" w:rsidRPr="000E673E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powieści</w:t>
            </w:r>
          </w:p>
        </w:tc>
        <w:tc>
          <w:tcPr>
            <w:tcW w:w="2342" w:type="dxa"/>
            <w:shd w:val="clear" w:color="auto" w:fill="E7E6E6"/>
          </w:tcPr>
          <w:p w14:paraId="633F905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awangardowe </w:t>
            </w:r>
          </w:p>
          <w:p w14:paraId="633F905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wyjaśnić, na czym polega groteskowy charakter rzeczywistości przedstawionej w </w:t>
            </w:r>
            <w:r>
              <w:rPr>
                <w:i/>
                <w:sz w:val="20"/>
                <w:szCs w:val="20"/>
              </w:rPr>
              <w:t>Ferdydurke</w:t>
            </w:r>
          </w:p>
        </w:tc>
        <w:tc>
          <w:tcPr>
            <w:tcW w:w="2346" w:type="dxa"/>
            <w:shd w:val="clear" w:color="auto" w:fill="E7E6E6"/>
          </w:tcPr>
          <w:p w14:paraId="633F905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groteski w budowaniu znaczeń utworu</w:t>
            </w:r>
          </w:p>
          <w:p w14:paraId="633F905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05C" w14:textId="77777777" w:rsidR="004902BD" w:rsidRPr="006045B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cech języka </w:t>
            </w:r>
            <w:r>
              <w:rPr>
                <w:i/>
                <w:sz w:val="20"/>
                <w:szCs w:val="20"/>
              </w:rPr>
              <w:t>Ferdydurke</w:t>
            </w:r>
            <w:r>
              <w:rPr>
                <w:sz w:val="20"/>
                <w:szCs w:val="20"/>
              </w:rPr>
              <w:t xml:space="preserve"> w kontekście epoki </w:t>
            </w:r>
          </w:p>
        </w:tc>
      </w:tr>
      <w:tr w:rsidR="004902BD" w:rsidRPr="009706AD" w14:paraId="633F9069" w14:textId="77777777" w:rsidTr="0021732C">
        <w:tc>
          <w:tcPr>
            <w:tcW w:w="2316" w:type="dxa"/>
            <w:shd w:val="clear" w:color="auto" w:fill="FFFFFF"/>
          </w:tcPr>
          <w:p w14:paraId="633F905E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52. </w:t>
            </w:r>
          </w:p>
          <w:p w14:paraId="633F905F" w14:textId="77777777" w:rsidR="004902BD" w:rsidRPr="00D2090D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Nawiązania – Tomasz Wiśniewski,</w:t>
            </w:r>
            <w:r>
              <w:rPr>
                <w:bCs/>
                <w:sz w:val="20"/>
                <w:szCs w:val="20"/>
              </w:rPr>
              <w:br/>
            </w:r>
            <w:r>
              <w:rPr>
                <w:bCs/>
                <w:i/>
                <w:sz w:val="20"/>
                <w:szCs w:val="20"/>
              </w:rPr>
              <w:t xml:space="preserve">O pochodzeniu łajdaków… </w:t>
            </w:r>
            <w:r>
              <w:rPr>
                <w:bCs/>
                <w:sz w:val="20"/>
                <w:szCs w:val="20"/>
              </w:rPr>
              <w:t>(fragmenty)</w:t>
            </w:r>
          </w:p>
        </w:tc>
        <w:tc>
          <w:tcPr>
            <w:tcW w:w="2319" w:type="dxa"/>
            <w:shd w:val="clear" w:color="auto" w:fill="FFFFFF"/>
          </w:tcPr>
          <w:p w14:paraId="633F906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fragmentów tekstu</w:t>
            </w:r>
          </w:p>
          <w:p w14:paraId="633F9061" w14:textId="77777777" w:rsidR="004902BD" w:rsidRPr="00D2090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06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miniatury</w:t>
            </w:r>
          </w:p>
          <w:p w14:paraId="633F9063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</w:t>
            </w:r>
            <w:r w:rsidRPr="006D408B">
              <w:rPr>
                <w:sz w:val="20"/>
                <w:szCs w:val="20"/>
              </w:rPr>
              <w:t>miniaturze elementy gombrowiczowskiej Formy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42" w:type="dxa"/>
            <w:shd w:val="clear" w:color="auto" w:fill="FFFFFF"/>
          </w:tcPr>
          <w:p w14:paraId="633F906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</w:t>
            </w:r>
            <w:r>
              <w:rPr>
                <w:i/>
                <w:sz w:val="20"/>
                <w:szCs w:val="20"/>
              </w:rPr>
              <w:t xml:space="preserve">Przykład wielkości </w:t>
            </w:r>
            <w:r>
              <w:rPr>
                <w:sz w:val="20"/>
                <w:szCs w:val="20"/>
              </w:rPr>
              <w:t xml:space="preserve">z wojną na miny </w:t>
            </w:r>
          </w:p>
          <w:p w14:paraId="633F906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elementy groteski </w:t>
            </w:r>
          </w:p>
        </w:tc>
        <w:tc>
          <w:tcPr>
            <w:tcW w:w="2346" w:type="dxa"/>
            <w:shd w:val="clear" w:color="auto" w:fill="FFFFFF"/>
          </w:tcPr>
          <w:p w14:paraId="633F906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i puentę tekstu</w:t>
            </w:r>
          </w:p>
          <w:p w14:paraId="633F9067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lekcja dojrzałości w utworze</w:t>
            </w:r>
          </w:p>
        </w:tc>
        <w:tc>
          <w:tcPr>
            <w:tcW w:w="2571" w:type="dxa"/>
            <w:shd w:val="clear" w:color="auto" w:fill="FFFFFF"/>
          </w:tcPr>
          <w:p w14:paraId="633F9068" w14:textId="77777777" w:rsidR="004902BD" w:rsidRPr="00D2090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pojęcia: </w:t>
            </w:r>
            <w:r>
              <w:rPr>
                <w:i/>
                <w:sz w:val="20"/>
                <w:szCs w:val="20"/>
              </w:rPr>
              <w:t>groteska</w:t>
            </w:r>
            <w:r w:rsidRPr="003A21E7">
              <w:rPr>
                <w:sz w:val="20"/>
                <w:szCs w:val="20"/>
              </w:rPr>
              <w:t>,</w:t>
            </w:r>
            <w:r>
              <w:rPr>
                <w:i/>
                <w:sz w:val="20"/>
                <w:szCs w:val="20"/>
              </w:rPr>
              <w:t xml:space="preserve"> karykatura </w:t>
            </w:r>
            <w:r w:rsidRPr="003A21E7">
              <w:rPr>
                <w:sz w:val="20"/>
                <w:szCs w:val="20"/>
              </w:rPr>
              <w:t>i</w:t>
            </w:r>
            <w:r>
              <w:rPr>
                <w:i/>
                <w:sz w:val="20"/>
                <w:szCs w:val="20"/>
              </w:rPr>
              <w:t xml:space="preserve"> parodia</w:t>
            </w:r>
            <w:r>
              <w:rPr>
                <w:sz w:val="20"/>
                <w:szCs w:val="20"/>
              </w:rPr>
              <w:t xml:space="preserve"> w kontekście wybranych tekstów kultury z różnych dziedzin sztuki </w:t>
            </w:r>
          </w:p>
        </w:tc>
      </w:tr>
      <w:tr w:rsidR="004902BD" w:rsidRPr="009706AD" w14:paraId="633F907C" w14:textId="77777777" w:rsidTr="0021732C">
        <w:tc>
          <w:tcPr>
            <w:tcW w:w="2316" w:type="dxa"/>
            <w:shd w:val="clear" w:color="auto" w:fill="E7E6E6"/>
          </w:tcPr>
          <w:p w14:paraId="633F906A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*53. </w:t>
            </w:r>
            <w:r>
              <w:rPr>
                <w:bCs/>
                <w:sz w:val="20"/>
                <w:szCs w:val="20"/>
              </w:rPr>
              <w:t>W labiryncie sklepów cynamonowych Brunona Schulza</w:t>
            </w:r>
          </w:p>
          <w:p w14:paraId="633F906B" w14:textId="77777777" w:rsidR="004902BD" w:rsidRPr="00E82DEB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6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tekstów</w:t>
            </w:r>
          </w:p>
          <w:p w14:paraId="633F906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realistyczne i fantastyczne etapy wędrówki bohatera</w:t>
            </w:r>
          </w:p>
          <w:p w14:paraId="633F906E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6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rolę matki i ojca w tekstach </w:t>
            </w:r>
          </w:p>
          <w:p w14:paraId="633F907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narratora tekstów</w:t>
            </w:r>
          </w:p>
          <w:p w14:paraId="633F907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tekstach i określić ich funkcję</w:t>
            </w:r>
          </w:p>
          <w:p w14:paraId="633F907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cechy rzeczywistości onirycznej</w:t>
            </w:r>
          </w:p>
        </w:tc>
        <w:tc>
          <w:tcPr>
            <w:tcW w:w="2342" w:type="dxa"/>
            <w:shd w:val="clear" w:color="auto" w:fill="E7E6E6"/>
          </w:tcPr>
          <w:p w14:paraId="633F907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moment przekraczania granicy pomiędzy realizmem a rzeczywistością oniryczną</w:t>
            </w:r>
          </w:p>
          <w:p w14:paraId="633F907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motyw labiryntu i zinterpretować jego znaczenie </w:t>
            </w:r>
          </w:p>
          <w:p w14:paraId="633F907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przestrzenie: wewnętrzną i zewnętrzną </w:t>
            </w:r>
          </w:p>
          <w:p w14:paraId="633F907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07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symbolikę sklepów cynamonowych </w:t>
            </w:r>
          </w:p>
          <w:p w14:paraId="633F907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sensualny obraz świata w tekstach </w:t>
            </w:r>
          </w:p>
          <w:p w14:paraId="633F907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aspekty mitu pojawiające się w tekstach</w:t>
            </w:r>
          </w:p>
        </w:tc>
        <w:tc>
          <w:tcPr>
            <w:tcW w:w="2571" w:type="dxa"/>
            <w:shd w:val="clear" w:color="auto" w:fill="E7E6E6"/>
          </w:tcPr>
          <w:p w14:paraId="633F907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obrazu Marca Chagalla </w:t>
            </w:r>
            <w:r>
              <w:rPr>
                <w:i/>
                <w:sz w:val="20"/>
                <w:szCs w:val="20"/>
              </w:rPr>
              <w:t>Ja i wieś</w:t>
            </w:r>
            <w:r>
              <w:rPr>
                <w:sz w:val="20"/>
                <w:szCs w:val="20"/>
              </w:rPr>
              <w:t xml:space="preserve"> w kontekście tekstów </w:t>
            </w:r>
          </w:p>
          <w:p w14:paraId="633F907B" w14:textId="77777777" w:rsidR="004902BD" w:rsidRPr="00F36B11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89" w14:textId="77777777" w:rsidTr="0021732C">
        <w:tc>
          <w:tcPr>
            <w:tcW w:w="2316" w:type="dxa"/>
            <w:shd w:val="clear" w:color="auto" w:fill="FFFFFF"/>
          </w:tcPr>
          <w:p w14:paraId="633F907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*54. </w:t>
            </w:r>
          </w:p>
          <w:p w14:paraId="633F907E" w14:textId="77777777" w:rsidR="004902BD" w:rsidRPr="00F65A00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Nawiązania – Tadeusz Nowak, </w:t>
            </w:r>
            <w:r>
              <w:rPr>
                <w:bCs/>
                <w:i/>
                <w:sz w:val="20"/>
                <w:szCs w:val="20"/>
              </w:rPr>
              <w:t>Przebudzenia</w:t>
            </w:r>
            <w:r>
              <w:rPr>
                <w:bCs/>
                <w:sz w:val="20"/>
                <w:szCs w:val="20"/>
              </w:rPr>
              <w:t xml:space="preserve"> (fragmenty)</w:t>
            </w:r>
          </w:p>
        </w:tc>
        <w:tc>
          <w:tcPr>
            <w:tcW w:w="2319" w:type="dxa"/>
            <w:shd w:val="clear" w:color="auto" w:fill="FFFFFF"/>
          </w:tcPr>
          <w:p w14:paraId="633F907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fragmentów tekstu</w:t>
            </w:r>
          </w:p>
          <w:p w14:paraId="633F9080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08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narrację tekstu</w:t>
            </w:r>
          </w:p>
          <w:p w14:paraId="633F908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narratora utworu</w:t>
            </w:r>
          </w:p>
          <w:p w14:paraId="633F9083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we fragmentach tekstu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908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sposoby kreowania świata we fragmentach utworu i w tekstach Brunona Schulza</w:t>
            </w:r>
          </w:p>
        </w:tc>
        <w:tc>
          <w:tcPr>
            <w:tcW w:w="2346" w:type="dxa"/>
            <w:shd w:val="clear" w:color="auto" w:fill="FFFFFF"/>
          </w:tcPr>
          <w:p w14:paraId="633F908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znaczenie koegzystowania bohatera z przyrodą</w:t>
            </w:r>
          </w:p>
          <w:p w14:paraId="633F9086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908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odnaleźć w utworze elementy mityzacji rzeczywistości </w:t>
            </w:r>
          </w:p>
          <w:p w14:paraId="633F908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96" w14:textId="77777777" w:rsidTr="0021732C">
        <w:tc>
          <w:tcPr>
            <w:tcW w:w="2316" w:type="dxa"/>
            <w:shd w:val="clear" w:color="auto" w:fill="E7E6E6"/>
          </w:tcPr>
          <w:p w14:paraId="633F908A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*55. </w:t>
            </w:r>
          </w:p>
          <w:p w14:paraId="633F908B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Rewolucja w szewskim warsztacie – </w:t>
            </w:r>
            <w:r>
              <w:rPr>
                <w:bCs/>
                <w:i/>
                <w:sz w:val="20"/>
                <w:szCs w:val="20"/>
              </w:rPr>
              <w:t>Szewcy</w:t>
            </w:r>
            <w:r>
              <w:rPr>
                <w:bCs/>
                <w:sz w:val="20"/>
                <w:szCs w:val="20"/>
              </w:rPr>
              <w:t xml:space="preserve"> Stanisława Ignacego Witkiewicza</w:t>
            </w:r>
          </w:p>
          <w:p w14:paraId="633F908C" w14:textId="77777777" w:rsidR="004902BD" w:rsidRPr="00723571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8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utworu</w:t>
            </w:r>
          </w:p>
          <w:p w14:paraId="633F908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zarzuty szewców w stosunku do ich oponentów</w:t>
            </w:r>
          </w:p>
          <w:p w14:paraId="633F908F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9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groteski w kreacji bohaterów</w:t>
            </w:r>
          </w:p>
          <w:p w14:paraId="633F9091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92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 xml:space="preserve">• porównać wypowiedzi </w:t>
            </w:r>
            <w:proofErr w:type="spellStart"/>
            <w:r w:rsidRPr="006D408B">
              <w:rPr>
                <w:sz w:val="20"/>
                <w:szCs w:val="20"/>
              </w:rPr>
              <w:t>Sajetana</w:t>
            </w:r>
            <w:proofErr w:type="spellEnd"/>
            <w:r w:rsidRPr="006D408B">
              <w:rPr>
                <w:sz w:val="20"/>
                <w:szCs w:val="20"/>
              </w:rPr>
              <w:t xml:space="preserve"> i </w:t>
            </w:r>
            <w:proofErr w:type="spellStart"/>
            <w:r w:rsidRPr="006D408B">
              <w:rPr>
                <w:sz w:val="20"/>
                <w:szCs w:val="20"/>
              </w:rPr>
              <w:t>Scurvy’ego</w:t>
            </w:r>
            <w:proofErr w:type="spellEnd"/>
            <w:r w:rsidRPr="006D408B">
              <w:rPr>
                <w:sz w:val="20"/>
                <w:szCs w:val="20"/>
              </w:rPr>
              <w:t xml:space="preserve"> pod kątem postaw </w:t>
            </w:r>
            <w:r>
              <w:rPr>
                <w:sz w:val="20"/>
                <w:szCs w:val="20"/>
              </w:rPr>
              <w:t xml:space="preserve">przyjmowanych przez bohaterów </w:t>
            </w:r>
          </w:p>
        </w:tc>
        <w:tc>
          <w:tcPr>
            <w:tcW w:w="2346" w:type="dxa"/>
            <w:shd w:val="clear" w:color="auto" w:fill="E7E6E6"/>
          </w:tcPr>
          <w:p w14:paraId="633F9093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dokonać analizy didaskaliów pod kątem syntezy sztuk i znaczeń symbolicznych</w:t>
            </w:r>
          </w:p>
          <w:p w14:paraId="633F9094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09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wyjaśnić, na czym polega katastroficzny charakter wypowiedzi </w:t>
            </w:r>
            <w:proofErr w:type="spellStart"/>
            <w:r>
              <w:rPr>
                <w:sz w:val="20"/>
                <w:szCs w:val="20"/>
              </w:rPr>
              <w:t>Sajetana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4902BD" w:rsidRPr="009706AD" w14:paraId="633F90A2" w14:textId="77777777" w:rsidTr="0021732C">
        <w:tc>
          <w:tcPr>
            <w:tcW w:w="2316" w:type="dxa"/>
            <w:shd w:val="clear" w:color="auto" w:fill="E7E6E6"/>
          </w:tcPr>
          <w:p w14:paraId="633F909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*56. </w:t>
            </w:r>
          </w:p>
          <w:p w14:paraId="633F9098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Kreacja postaci</w:t>
            </w:r>
            <w:r>
              <w:rPr>
                <w:bCs/>
                <w:sz w:val="20"/>
                <w:szCs w:val="20"/>
              </w:rPr>
              <w:br/>
              <w:t xml:space="preserve">w </w:t>
            </w:r>
            <w:r>
              <w:rPr>
                <w:bCs/>
                <w:i/>
                <w:sz w:val="20"/>
                <w:szCs w:val="20"/>
              </w:rPr>
              <w:t xml:space="preserve">Szewcach </w:t>
            </w:r>
            <w:r>
              <w:rPr>
                <w:bCs/>
                <w:sz w:val="20"/>
                <w:szCs w:val="20"/>
              </w:rPr>
              <w:t>Stanisława Ignacego Witkiewicza</w:t>
            </w:r>
          </w:p>
          <w:p w14:paraId="633F9099" w14:textId="77777777" w:rsidR="004902BD" w:rsidRPr="0023036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9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imiona i nazwiska znaczące oraz wyjaśnić ich sens</w:t>
            </w:r>
          </w:p>
          <w:p w14:paraId="633F909B" w14:textId="77777777" w:rsidR="004902BD" w:rsidRPr="0034464C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9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przemiany </w:t>
            </w:r>
            <w:proofErr w:type="spellStart"/>
            <w:r>
              <w:rPr>
                <w:sz w:val="20"/>
                <w:szCs w:val="20"/>
              </w:rPr>
              <w:t>Scurvy’ego</w:t>
            </w:r>
            <w:proofErr w:type="spellEnd"/>
            <w:r>
              <w:rPr>
                <w:sz w:val="20"/>
                <w:szCs w:val="20"/>
              </w:rPr>
              <w:t xml:space="preserve"> i określić ich funkcję</w:t>
            </w:r>
          </w:p>
          <w:p w14:paraId="633F909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przemiany Księżnej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909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groteskowość przedstawiania postaci</w:t>
            </w:r>
          </w:p>
          <w:p w14:paraId="633F909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0A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relacji pomiędzy Księżną a Prokuratorem</w:t>
            </w:r>
          </w:p>
        </w:tc>
        <w:tc>
          <w:tcPr>
            <w:tcW w:w="2571" w:type="dxa"/>
            <w:shd w:val="clear" w:color="auto" w:fill="E7E6E6"/>
          </w:tcPr>
          <w:p w14:paraId="633F90A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kreację Księżnej do archetypów kobiecości</w:t>
            </w:r>
          </w:p>
        </w:tc>
      </w:tr>
      <w:tr w:rsidR="004902BD" w:rsidRPr="009706AD" w14:paraId="633F90AE" w14:textId="77777777" w:rsidTr="0021732C">
        <w:tc>
          <w:tcPr>
            <w:tcW w:w="2316" w:type="dxa"/>
            <w:shd w:val="clear" w:color="auto" w:fill="E7E6E6"/>
          </w:tcPr>
          <w:p w14:paraId="633F90A3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*57. </w:t>
            </w:r>
          </w:p>
          <w:p w14:paraId="633F90A4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Praca, rewolucja, totalitaryzm w </w:t>
            </w:r>
            <w:r>
              <w:rPr>
                <w:bCs/>
                <w:i/>
                <w:sz w:val="20"/>
                <w:szCs w:val="20"/>
              </w:rPr>
              <w:t>Szewcach</w:t>
            </w:r>
            <w:r>
              <w:rPr>
                <w:bCs/>
                <w:sz w:val="20"/>
                <w:szCs w:val="20"/>
              </w:rPr>
              <w:t xml:space="preserve"> Stanisława Ignacego Witkiewicza</w:t>
            </w:r>
          </w:p>
          <w:p w14:paraId="633F90A5" w14:textId="77777777" w:rsidR="004902BD" w:rsidRPr="00244151" w:rsidRDefault="004902BD" w:rsidP="0021732C"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A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• nazwać i scharakteryzować kolejne rewolucje</w:t>
            </w:r>
          </w:p>
          <w:p w14:paraId="633F90A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A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sposób wykorzystania motywu pracy w </w:t>
            </w:r>
            <w:r>
              <w:rPr>
                <w:i/>
                <w:sz w:val="20"/>
                <w:szCs w:val="20"/>
              </w:rPr>
              <w:t>Szewcach</w:t>
            </w:r>
          </w:p>
          <w:p w14:paraId="633F90A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Hiper-Robociarza</w:t>
            </w:r>
          </w:p>
        </w:tc>
        <w:tc>
          <w:tcPr>
            <w:tcW w:w="2342" w:type="dxa"/>
            <w:shd w:val="clear" w:color="auto" w:fill="E7E6E6"/>
          </w:tcPr>
          <w:p w14:paraId="633F90A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kolejne przewroty przedstawione w tekście do kontekstu historycznego</w:t>
            </w:r>
          </w:p>
        </w:tc>
        <w:tc>
          <w:tcPr>
            <w:tcW w:w="2346" w:type="dxa"/>
            <w:shd w:val="clear" w:color="auto" w:fill="E7E6E6"/>
          </w:tcPr>
          <w:p w14:paraId="633F90A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</w:t>
            </w:r>
            <w:proofErr w:type="spellStart"/>
            <w:r w:rsidRPr="00244151">
              <w:rPr>
                <w:sz w:val="20"/>
                <w:szCs w:val="20"/>
              </w:rPr>
              <w:t>spo</w:t>
            </w:r>
            <w:proofErr w:type="spellEnd"/>
            <w:r w:rsidRPr="00244151">
              <w:rPr>
                <w:rFonts w:hint="eastAsia"/>
                <w:sz w:val="20"/>
                <w:szCs w:val="20"/>
              </w:rPr>
              <w:t>ł</w:t>
            </w:r>
            <w:proofErr w:type="spellStart"/>
            <w:r w:rsidRPr="00244151">
              <w:rPr>
                <w:sz w:val="20"/>
                <w:szCs w:val="20"/>
              </w:rPr>
              <w:t>eczne</w:t>
            </w:r>
            <w:proofErr w:type="spellEnd"/>
            <w:r w:rsidRPr="00244151">
              <w:rPr>
                <w:sz w:val="20"/>
                <w:szCs w:val="20"/>
              </w:rPr>
              <w:t xml:space="preserve">, </w:t>
            </w:r>
            <w:r w:rsidRPr="00244151">
              <w:rPr>
                <w:rFonts w:hint="eastAsia"/>
                <w:sz w:val="20"/>
                <w:szCs w:val="20"/>
              </w:rPr>
              <w:t>ś</w:t>
            </w:r>
            <w:proofErr w:type="spellStart"/>
            <w:r w:rsidRPr="00244151">
              <w:rPr>
                <w:sz w:val="20"/>
                <w:szCs w:val="20"/>
              </w:rPr>
              <w:t>wiatopogl</w:t>
            </w:r>
            <w:proofErr w:type="spellEnd"/>
            <w:r w:rsidRPr="00244151">
              <w:rPr>
                <w:rFonts w:hint="eastAsia"/>
                <w:sz w:val="20"/>
                <w:szCs w:val="20"/>
              </w:rPr>
              <w:t>ą</w:t>
            </w:r>
            <w:proofErr w:type="spellStart"/>
            <w:r w:rsidRPr="00244151">
              <w:rPr>
                <w:sz w:val="20"/>
                <w:szCs w:val="20"/>
              </w:rPr>
              <w:t>dowe</w:t>
            </w:r>
            <w:proofErr w:type="spellEnd"/>
            <w:r w:rsidRPr="00244151">
              <w:rPr>
                <w:sz w:val="20"/>
                <w:szCs w:val="20"/>
              </w:rPr>
              <w:t xml:space="preserve"> i ps</w:t>
            </w:r>
            <w:r>
              <w:rPr>
                <w:sz w:val="20"/>
                <w:szCs w:val="20"/>
              </w:rPr>
              <w:t>ychologiczne motywacje poszczegó</w:t>
            </w:r>
            <w:r w:rsidRPr="00244151">
              <w:rPr>
                <w:sz w:val="20"/>
                <w:szCs w:val="20"/>
              </w:rPr>
              <w:t>lnych</w:t>
            </w:r>
            <w:r>
              <w:rPr>
                <w:sz w:val="20"/>
                <w:szCs w:val="20"/>
              </w:rPr>
              <w:t xml:space="preserve"> </w:t>
            </w:r>
            <w:r w:rsidRPr="00244151">
              <w:rPr>
                <w:sz w:val="20"/>
                <w:szCs w:val="20"/>
              </w:rPr>
              <w:t xml:space="preserve">grup </w:t>
            </w:r>
            <w:r>
              <w:rPr>
                <w:sz w:val="20"/>
                <w:szCs w:val="20"/>
              </w:rPr>
              <w:t>rewolucjonistów</w:t>
            </w:r>
          </w:p>
        </w:tc>
        <w:tc>
          <w:tcPr>
            <w:tcW w:w="2571" w:type="dxa"/>
            <w:shd w:val="clear" w:color="auto" w:fill="E7E6E6"/>
          </w:tcPr>
          <w:p w14:paraId="633F90A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przemocy w utworze</w:t>
            </w:r>
          </w:p>
          <w:p w14:paraId="633F90AD" w14:textId="77777777" w:rsidR="004902BD" w:rsidRPr="00244151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BB" w14:textId="77777777" w:rsidTr="0021732C">
        <w:tc>
          <w:tcPr>
            <w:tcW w:w="2316" w:type="dxa"/>
            <w:shd w:val="clear" w:color="auto" w:fill="E7E6E6"/>
          </w:tcPr>
          <w:p w14:paraId="633F90AF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*58. </w:t>
            </w:r>
          </w:p>
          <w:p w14:paraId="633F90B0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Szewcy </w:t>
            </w:r>
            <w:r>
              <w:rPr>
                <w:bCs/>
                <w:sz w:val="20"/>
                <w:szCs w:val="20"/>
              </w:rPr>
              <w:t>Stanisława Ignacego Witkiewicza – forma i struktura dzieła</w:t>
            </w:r>
          </w:p>
          <w:p w14:paraId="633F90B1" w14:textId="77777777" w:rsidR="004902BD" w:rsidRPr="00244151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B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teorię Czystej Formy</w:t>
            </w:r>
          </w:p>
        </w:tc>
        <w:tc>
          <w:tcPr>
            <w:tcW w:w="2321" w:type="dxa"/>
            <w:shd w:val="clear" w:color="auto" w:fill="E7E6E6"/>
          </w:tcPr>
          <w:p w14:paraId="633F90B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katastroficzny charakter zakończenia utworu</w:t>
            </w:r>
          </w:p>
          <w:p w14:paraId="633F90B4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w jaki sposób Witkacy realizuje w tekście teorię Czystej Formy</w:t>
            </w:r>
          </w:p>
        </w:tc>
        <w:tc>
          <w:tcPr>
            <w:tcW w:w="2342" w:type="dxa"/>
            <w:shd w:val="clear" w:color="auto" w:fill="E7E6E6"/>
          </w:tcPr>
          <w:p w14:paraId="633F90B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awangardowy i groteskowy charakter didaskaliów</w:t>
            </w:r>
          </w:p>
          <w:p w14:paraId="633F90B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symbolikę przedmiotów o szczególnym znaczeniu </w:t>
            </w:r>
          </w:p>
        </w:tc>
        <w:tc>
          <w:tcPr>
            <w:tcW w:w="2346" w:type="dxa"/>
            <w:shd w:val="clear" w:color="auto" w:fill="E7E6E6"/>
          </w:tcPr>
          <w:p w14:paraId="633F90B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zakończenie utworu</w:t>
            </w:r>
          </w:p>
          <w:p w14:paraId="633F90B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0B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odczytać zakończenie </w:t>
            </w:r>
            <w:r w:rsidRPr="00851672">
              <w:rPr>
                <w:i/>
                <w:sz w:val="20"/>
                <w:szCs w:val="20"/>
              </w:rPr>
              <w:t>Szewców</w:t>
            </w:r>
            <w:r>
              <w:rPr>
                <w:sz w:val="20"/>
                <w:szCs w:val="20"/>
              </w:rPr>
              <w:t xml:space="preserve"> w kontekście triady heglowskiej</w:t>
            </w:r>
          </w:p>
          <w:p w14:paraId="633F90B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C9" w14:textId="77777777" w:rsidTr="0021732C">
        <w:tc>
          <w:tcPr>
            <w:tcW w:w="2316" w:type="dxa"/>
            <w:shd w:val="clear" w:color="auto" w:fill="E7E6E6"/>
          </w:tcPr>
          <w:p w14:paraId="633F90BC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*59</w:t>
            </w:r>
            <w:r w:rsidRPr="00FF3DFC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33F90BD" w14:textId="77777777" w:rsidR="004902BD" w:rsidRPr="00FF3DFC" w:rsidRDefault="004902BD" w:rsidP="0021732C">
            <w:pPr>
              <w:rPr>
                <w:bCs/>
                <w:sz w:val="20"/>
                <w:szCs w:val="20"/>
              </w:rPr>
            </w:pPr>
            <w:r w:rsidRPr="00FF3DFC">
              <w:rPr>
                <w:bCs/>
                <w:i/>
                <w:sz w:val="20"/>
                <w:szCs w:val="20"/>
              </w:rPr>
              <w:t xml:space="preserve">Szewcy </w:t>
            </w:r>
            <w:r w:rsidRPr="00FF3DFC">
              <w:rPr>
                <w:bCs/>
                <w:sz w:val="20"/>
                <w:szCs w:val="20"/>
              </w:rPr>
              <w:t>Stanisława Ignacego Witkiewicza</w:t>
            </w:r>
            <w:r>
              <w:rPr>
                <w:bCs/>
                <w:sz w:val="20"/>
                <w:szCs w:val="20"/>
              </w:rPr>
              <w:br/>
            </w:r>
            <w:r w:rsidRPr="00FF3DFC">
              <w:rPr>
                <w:bCs/>
                <w:sz w:val="20"/>
                <w:szCs w:val="20"/>
              </w:rPr>
              <w:t>a inne teksty kultury</w:t>
            </w:r>
          </w:p>
          <w:p w14:paraId="633F90BE" w14:textId="77777777" w:rsidR="004902BD" w:rsidRPr="00FF3DFC" w:rsidRDefault="004902BD" w:rsidP="0021732C">
            <w:pPr>
              <w:rPr>
                <w:bCs/>
                <w:sz w:val="20"/>
                <w:szCs w:val="20"/>
              </w:rPr>
            </w:pPr>
            <w:r w:rsidRPr="00FF3DFC"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B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zakończenia </w:t>
            </w:r>
            <w:r>
              <w:rPr>
                <w:i/>
                <w:sz w:val="20"/>
                <w:szCs w:val="20"/>
              </w:rPr>
              <w:t>Szewców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Ferdydurke</w:t>
            </w:r>
          </w:p>
          <w:p w14:paraId="633F90C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C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sposoby ukazania rewolucji w </w:t>
            </w:r>
            <w:r>
              <w:rPr>
                <w:i/>
                <w:sz w:val="20"/>
                <w:szCs w:val="20"/>
              </w:rPr>
              <w:t xml:space="preserve">Szewcach </w:t>
            </w:r>
            <w:r>
              <w:rPr>
                <w:sz w:val="20"/>
                <w:szCs w:val="20"/>
              </w:rPr>
              <w:t xml:space="preserve">Witkacego i </w:t>
            </w:r>
            <w:r>
              <w:rPr>
                <w:i/>
                <w:sz w:val="20"/>
                <w:szCs w:val="20"/>
              </w:rPr>
              <w:t>Nie-Boskiej komedii</w:t>
            </w:r>
            <w:r>
              <w:rPr>
                <w:sz w:val="20"/>
                <w:szCs w:val="20"/>
              </w:rPr>
              <w:t xml:space="preserve"> Zygmunta Krasińskiego </w:t>
            </w:r>
          </w:p>
          <w:p w14:paraId="633F90C2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C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związek pomiędzy motywem nudy w </w:t>
            </w:r>
            <w:r w:rsidRPr="00851672">
              <w:rPr>
                <w:i/>
                <w:sz w:val="20"/>
                <w:szCs w:val="20"/>
              </w:rPr>
              <w:t>Szewcach</w:t>
            </w:r>
            <w:r>
              <w:rPr>
                <w:sz w:val="20"/>
                <w:szCs w:val="20"/>
              </w:rPr>
              <w:t xml:space="preserve"> a dekadencką melancholią</w:t>
            </w:r>
          </w:p>
          <w:p w14:paraId="633F90C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0C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obrazu </w:t>
            </w:r>
            <w:r w:rsidRPr="00244151">
              <w:rPr>
                <w:sz w:val="20"/>
                <w:szCs w:val="20"/>
              </w:rPr>
              <w:t>Mileny Chmielewskiej</w:t>
            </w:r>
            <w:r>
              <w:rPr>
                <w:sz w:val="20"/>
                <w:szCs w:val="20"/>
              </w:rPr>
              <w:t xml:space="preserve"> </w:t>
            </w:r>
            <w:r w:rsidRPr="00851672">
              <w:rPr>
                <w:i/>
                <w:sz w:val="20"/>
                <w:szCs w:val="20"/>
              </w:rPr>
              <w:t>Nuda</w:t>
            </w:r>
            <w:r>
              <w:rPr>
                <w:sz w:val="20"/>
                <w:szCs w:val="20"/>
              </w:rPr>
              <w:t xml:space="preserve"> w kontekście motywu nudy w utworze</w:t>
            </w:r>
          </w:p>
          <w:p w14:paraId="633F90C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dyskurs kulturowy pomiędzy </w:t>
            </w:r>
            <w:r>
              <w:rPr>
                <w:i/>
                <w:sz w:val="20"/>
                <w:szCs w:val="20"/>
              </w:rPr>
              <w:t>Szewcami</w:t>
            </w:r>
            <w:r>
              <w:rPr>
                <w:sz w:val="20"/>
                <w:szCs w:val="20"/>
              </w:rPr>
              <w:t xml:space="preserve"> a </w:t>
            </w:r>
            <w:r>
              <w:rPr>
                <w:i/>
                <w:sz w:val="20"/>
                <w:szCs w:val="20"/>
              </w:rPr>
              <w:t>Weselem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Stanisława Wyspiańskiego</w:t>
            </w:r>
          </w:p>
        </w:tc>
        <w:tc>
          <w:tcPr>
            <w:tcW w:w="2571" w:type="dxa"/>
            <w:shd w:val="clear" w:color="auto" w:fill="E7E6E6"/>
          </w:tcPr>
          <w:p w14:paraId="633F90C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porównać motywy rewolucji w </w:t>
            </w:r>
            <w:r>
              <w:rPr>
                <w:i/>
                <w:sz w:val="20"/>
                <w:szCs w:val="20"/>
              </w:rPr>
              <w:t>Szewcach</w:t>
            </w:r>
            <w:r>
              <w:rPr>
                <w:sz w:val="20"/>
                <w:szCs w:val="20"/>
              </w:rPr>
              <w:t xml:space="preserve"> i filmie Lecha Majewskiego </w:t>
            </w:r>
            <w:r>
              <w:rPr>
                <w:i/>
                <w:sz w:val="20"/>
                <w:szCs w:val="20"/>
              </w:rPr>
              <w:t>Młyn i krzyż</w:t>
            </w:r>
          </w:p>
          <w:p w14:paraId="633F90C8" w14:textId="77777777" w:rsidR="004902BD" w:rsidRPr="00244151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0D6" w14:textId="77777777" w:rsidTr="0021732C">
        <w:tc>
          <w:tcPr>
            <w:tcW w:w="2316" w:type="dxa"/>
            <w:shd w:val="clear" w:color="auto" w:fill="E7E6E6"/>
          </w:tcPr>
          <w:p w14:paraId="633F90CA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*60</w:t>
            </w:r>
            <w:r w:rsidRPr="00FF3DFC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33F90CB" w14:textId="77777777" w:rsidR="004902BD" w:rsidRPr="00FF3DFC" w:rsidRDefault="004902BD" w:rsidP="0021732C">
            <w:pPr>
              <w:rPr>
                <w:bCs/>
                <w:sz w:val="20"/>
                <w:szCs w:val="20"/>
              </w:rPr>
            </w:pPr>
            <w:r w:rsidRPr="00FF3DFC">
              <w:rPr>
                <w:bCs/>
                <w:sz w:val="20"/>
                <w:szCs w:val="20"/>
              </w:rPr>
              <w:t>Jednostka kontra urząd</w:t>
            </w:r>
            <w:r>
              <w:rPr>
                <w:bCs/>
                <w:sz w:val="20"/>
                <w:szCs w:val="20"/>
              </w:rPr>
              <w:br/>
            </w:r>
            <w:r w:rsidRPr="00FF3DFC">
              <w:rPr>
                <w:bCs/>
                <w:sz w:val="20"/>
                <w:szCs w:val="20"/>
              </w:rPr>
              <w:t xml:space="preserve">w </w:t>
            </w:r>
            <w:r w:rsidRPr="00FF3DFC">
              <w:rPr>
                <w:bCs/>
                <w:i/>
                <w:sz w:val="20"/>
                <w:szCs w:val="20"/>
              </w:rPr>
              <w:t>Procesie</w:t>
            </w:r>
            <w:r w:rsidRPr="00FF3DFC">
              <w:rPr>
                <w:bCs/>
                <w:sz w:val="20"/>
                <w:szCs w:val="20"/>
              </w:rPr>
              <w:t xml:space="preserve"> Franza Kafki</w:t>
            </w:r>
          </w:p>
          <w:p w14:paraId="633F90CC" w14:textId="77777777" w:rsidR="004902BD" w:rsidRPr="00FF3DFC" w:rsidRDefault="004902BD" w:rsidP="0021732C">
            <w:pPr>
              <w:rPr>
                <w:bCs/>
                <w:sz w:val="20"/>
                <w:szCs w:val="20"/>
              </w:rPr>
            </w:pPr>
            <w:r w:rsidRPr="00FF3DFC"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C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utworu</w:t>
            </w:r>
          </w:p>
          <w:p w14:paraId="633F90C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sąd, przed którym staje bohater</w:t>
            </w:r>
          </w:p>
          <w:p w14:paraId="633F90C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D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głównego bohatera tekstu</w:t>
            </w:r>
          </w:p>
          <w:p w14:paraId="633F90D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reakcje bohatera na poranne zajście</w:t>
            </w:r>
          </w:p>
        </w:tc>
        <w:tc>
          <w:tcPr>
            <w:tcW w:w="2342" w:type="dxa"/>
            <w:shd w:val="clear" w:color="auto" w:fill="E7E6E6"/>
          </w:tcPr>
          <w:p w14:paraId="633F90D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świat przedstawiony pod kątem absurdu i groteski</w:t>
            </w:r>
          </w:p>
          <w:p w14:paraId="633F90D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0D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przestrzeń powieści w odniesieniu do motywu labiryntu</w:t>
            </w:r>
          </w:p>
        </w:tc>
        <w:tc>
          <w:tcPr>
            <w:tcW w:w="2571" w:type="dxa"/>
            <w:shd w:val="clear" w:color="auto" w:fill="E7E6E6"/>
          </w:tcPr>
          <w:p w14:paraId="633F90D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motyw labiryntu </w:t>
            </w:r>
            <w:r w:rsidRPr="006D408B">
              <w:rPr>
                <w:sz w:val="20"/>
                <w:szCs w:val="20"/>
              </w:rPr>
              <w:t>do tradycji kulturowej</w:t>
            </w:r>
          </w:p>
        </w:tc>
      </w:tr>
      <w:tr w:rsidR="004902BD" w:rsidRPr="009706AD" w14:paraId="633F90E8" w14:textId="77777777" w:rsidTr="0021732C">
        <w:tc>
          <w:tcPr>
            <w:tcW w:w="2316" w:type="dxa"/>
            <w:shd w:val="clear" w:color="auto" w:fill="E7E6E6"/>
          </w:tcPr>
          <w:p w14:paraId="633F90D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*61.  </w:t>
            </w:r>
          </w:p>
          <w:p w14:paraId="633F90D8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Proces</w:t>
            </w:r>
            <w:r>
              <w:rPr>
                <w:bCs/>
                <w:sz w:val="20"/>
                <w:szCs w:val="20"/>
              </w:rPr>
              <w:t xml:space="preserve"> Franza Kafki – symboliczne odczytanie powieści</w:t>
            </w:r>
          </w:p>
          <w:p w14:paraId="633F90D9" w14:textId="77777777" w:rsidR="004902BD" w:rsidRPr="000437EE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D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rodziny i znajomych w życiu głównego bohatera utworu</w:t>
            </w:r>
          </w:p>
          <w:p w14:paraId="633F90D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0D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przemianę bohatera utworu</w:t>
            </w:r>
          </w:p>
          <w:p w14:paraId="633F90D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  <w:p w14:paraId="633F90DE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0D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tekście aluzje biblijne i zinterpretować ich znaczenie</w:t>
            </w:r>
          </w:p>
          <w:p w14:paraId="633F90E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kreacji świata przedstawionego podkreślający ponadczasowość utworu</w:t>
            </w:r>
          </w:p>
          <w:p w14:paraId="633F90E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0E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przypowieść o odźwiernym</w:t>
            </w:r>
          </w:p>
          <w:p w14:paraId="633F90E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rozmowę bohatera z księdzem</w:t>
            </w:r>
          </w:p>
          <w:p w14:paraId="633F90E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symboliczne znaczenie człowieka w oknie na początku i końcu powieści</w:t>
            </w:r>
          </w:p>
          <w:p w14:paraId="633F90E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zakończenie powieści</w:t>
            </w:r>
          </w:p>
        </w:tc>
        <w:tc>
          <w:tcPr>
            <w:tcW w:w="2571" w:type="dxa"/>
            <w:shd w:val="clear" w:color="auto" w:fill="E7E6E6"/>
          </w:tcPr>
          <w:p w14:paraId="633F90E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ujęcia motywu labiryntu w </w:t>
            </w:r>
            <w:r>
              <w:rPr>
                <w:i/>
                <w:sz w:val="20"/>
                <w:szCs w:val="20"/>
              </w:rPr>
              <w:t xml:space="preserve">Procesie </w:t>
            </w:r>
            <w:r>
              <w:rPr>
                <w:sz w:val="20"/>
                <w:szCs w:val="20"/>
              </w:rPr>
              <w:t xml:space="preserve">Franza Kafki i </w:t>
            </w:r>
            <w:r>
              <w:rPr>
                <w:i/>
                <w:sz w:val="20"/>
                <w:szCs w:val="20"/>
              </w:rPr>
              <w:t>Sklepach cynamonowych</w:t>
            </w:r>
            <w:r>
              <w:rPr>
                <w:sz w:val="20"/>
                <w:szCs w:val="20"/>
              </w:rPr>
              <w:t xml:space="preserve"> Brunona Schulza </w:t>
            </w:r>
          </w:p>
          <w:p w14:paraId="633F90E7" w14:textId="77777777" w:rsidR="004902BD" w:rsidRPr="00D91912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wizje ludzkiego losu przedstawione w </w:t>
            </w:r>
            <w:r>
              <w:rPr>
                <w:i/>
                <w:sz w:val="20"/>
                <w:szCs w:val="20"/>
              </w:rPr>
              <w:t xml:space="preserve">Procesie </w:t>
            </w:r>
            <w:r>
              <w:rPr>
                <w:sz w:val="20"/>
                <w:szCs w:val="20"/>
              </w:rPr>
              <w:t>Franza Kafki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Szewcach</w:t>
            </w:r>
            <w:r>
              <w:rPr>
                <w:sz w:val="20"/>
                <w:szCs w:val="20"/>
              </w:rPr>
              <w:t xml:space="preserve"> Stanisława Ignacego Witkiewicza</w:t>
            </w:r>
          </w:p>
        </w:tc>
      </w:tr>
      <w:tr w:rsidR="004902BD" w:rsidRPr="009706AD" w14:paraId="633F90F8" w14:textId="77777777" w:rsidTr="0021732C">
        <w:tc>
          <w:tcPr>
            <w:tcW w:w="2316" w:type="dxa"/>
            <w:shd w:val="clear" w:color="auto" w:fill="E7E6E6"/>
          </w:tcPr>
          <w:p w14:paraId="633F90E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*62. </w:t>
            </w:r>
          </w:p>
          <w:p w14:paraId="633F90EA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Woland i jego świta – </w:t>
            </w:r>
            <w:r>
              <w:rPr>
                <w:bCs/>
                <w:i/>
                <w:sz w:val="20"/>
                <w:szCs w:val="20"/>
              </w:rPr>
              <w:t>Mistrz i Małgorzata</w:t>
            </w:r>
            <w:r>
              <w:rPr>
                <w:bCs/>
                <w:sz w:val="20"/>
                <w:szCs w:val="20"/>
              </w:rPr>
              <w:t xml:space="preserve"> Michaiła Bułhakowa</w:t>
            </w:r>
          </w:p>
          <w:p w14:paraId="633F90EB" w14:textId="77777777" w:rsidR="004902BD" w:rsidRPr="00D91912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E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powieści</w:t>
            </w:r>
          </w:p>
          <w:p w14:paraId="633F90E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przedstawić członków szatańskiej świty </w:t>
            </w:r>
          </w:p>
        </w:tc>
        <w:tc>
          <w:tcPr>
            <w:tcW w:w="2321" w:type="dxa"/>
            <w:shd w:val="clear" w:color="auto" w:fill="E7E6E6"/>
          </w:tcPr>
          <w:p w14:paraId="633F90E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sposoby przedstawiania szatana w różnych epokach</w:t>
            </w:r>
          </w:p>
          <w:p w14:paraId="633F90E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Wolanda (m.in. przez pryzmat opinii wygłaszanych na jego temat)</w:t>
            </w:r>
          </w:p>
          <w:p w14:paraId="633F90F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członków szatańskiej świty </w:t>
            </w:r>
          </w:p>
          <w:p w14:paraId="633F90F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funkcję członków szatańskiej świty w powieści</w:t>
            </w:r>
          </w:p>
        </w:tc>
        <w:tc>
          <w:tcPr>
            <w:tcW w:w="2342" w:type="dxa"/>
            <w:shd w:val="clear" w:color="auto" w:fill="E7E6E6"/>
          </w:tcPr>
          <w:p w14:paraId="633F90F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kreacji szatana nawiązania do </w:t>
            </w:r>
            <w:r>
              <w:rPr>
                <w:i/>
                <w:sz w:val="20"/>
                <w:szCs w:val="20"/>
              </w:rPr>
              <w:t>Fausta</w:t>
            </w:r>
            <w:r>
              <w:rPr>
                <w:sz w:val="20"/>
                <w:szCs w:val="20"/>
              </w:rPr>
              <w:t xml:space="preserve"> Johanna Wolfganga Goethego</w:t>
            </w:r>
          </w:p>
          <w:p w14:paraId="633F90F3" w14:textId="77777777" w:rsidR="004902BD" w:rsidRPr="007F0BE2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sposoby przedstawienia dobra i zła na świecie w </w:t>
            </w:r>
            <w:r>
              <w:rPr>
                <w:i/>
                <w:sz w:val="20"/>
                <w:szCs w:val="20"/>
              </w:rPr>
              <w:t>Mistrzu i Małgorzacie</w:t>
            </w:r>
            <w:r>
              <w:rPr>
                <w:sz w:val="20"/>
                <w:szCs w:val="20"/>
              </w:rPr>
              <w:t xml:space="preserve"> Michaiła Bułhakowa oraz </w:t>
            </w:r>
            <w:r>
              <w:rPr>
                <w:i/>
                <w:sz w:val="20"/>
                <w:szCs w:val="20"/>
              </w:rPr>
              <w:t>Fauście</w:t>
            </w:r>
            <w:r>
              <w:rPr>
                <w:sz w:val="20"/>
                <w:szCs w:val="20"/>
              </w:rPr>
              <w:t xml:space="preserve"> Johanna Wolfganga Goethego</w:t>
            </w:r>
          </w:p>
          <w:p w14:paraId="633F90F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wyjaśnić sens przemiany bohaterów podczas lotu w przestworzach </w:t>
            </w:r>
          </w:p>
        </w:tc>
        <w:tc>
          <w:tcPr>
            <w:tcW w:w="2346" w:type="dxa"/>
            <w:shd w:val="clear" w:color="auto" w:fill="E7E6E6"/>
          </w:tcPr>
          <w:p w14:paraId="633F90F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motto w odniesieniu do całości utworu</w:t>
            </w:r>
          </w:p>
          <w:p w14:paraId="633F90F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symbolikę przestrzeni w powieści</w:t>
            </w:r>
          </w:p>
        </w:tc>
        <w:tc>
          <w:tcPr>
            <w:tcW w:w="2571" w:type="dxa"/>
            <w:shd w:val="clear" w:color="auto" w:fill="E7E6E6"/>
          </w:tcPr>
          <w:p w14:paraId="633F90F7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 xml:space="preserve">• odnieść sposób przedstawienia szatana w powieści do tradycji kulturowej </w:t>
            </w:r>
          </w:p>
        </w:tc>
      </w:tr>
      <w:tr w:rsidR="004902BD" w:rsidRPr="009706AD" w14:paraId="633F9105" w14:textId="77777777" w:rsidTr="0021732C">
        <w:tc>
          <w:tcPr>
            <w:tcW w:w="2316" w:type="dxa"/>
            <w:shd w:val="clear" w:color="auto" w:fill="E7E6E6"/>
          </w:tcPr>
          <w:p w14:paraId="633F90F9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*63. </w:t>
            </w:r>
          </w:p>
          <w:p w14:paraId="633F90FA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Czy mieszkańcy Moskwy zmienili się wewnętrznie? – </w:t>
            </w:r>
            <w:r>
              <w:rPr>
                <w:bCs/>
                <w:i/>
                <w:sz w:val="20"/>
                <w:szCs w:val="20"/>
              </w:rPr>
              <w:t>Mistrz i Małgorzata</w:t>
            </w:r>
            <w:r>
              <w:rPr>
                <w:bCs/>
                <w:sz w:val="20"/>
                <w:szCs w:val="20"/>
              </w:rPr>
              <w:t xml:space="preserve"> Michaiła Bułhakowa</w:t>
            </w:r>
          </w:p>
          <w:p w14:paraId="633F90FB" w14:textId="77777777" w:rsidR="004902BD" w:rsidRPr="00CF1844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0F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scenę w </w:t>
            </w:r>
            <w:proofErr w:type="spellStart"/>
            <w:r w:rsidRPr="00B03BAF">
              <w:rPr>
                <w:sz w:val="20"/>
                <w:szCs w:val="20"/>
                <w:shd w:val="clear" w:color="auto" w:fill="EAEAEA"/>
              </w:rPr>
              <w:t>Vari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t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s</w:t>
            </w:r>
            <w:proofErr w:type="spellEnd"/>
          </w:p>
          <w:p w14:paraId="633F90F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wady mieszkańców Moskwy przedstawione przez narratora w scenie w </w:t>
            </w:r>
            <w:proofErr w:type="spellStart"/>
            <w:r w:rsidRPr="00B03BAF">
              <w:rPr>
                <w:sz w:val="20"/>
                <w:szCs w:val="20"/>
                <w:shd w:val="clear" w:color="auto" w:fill="EAEAEA"/>
              </w:rPr>
              <w:lastRenderedPageBreak/>
              <w:t>Vari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t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s</w:t>
            </w:r>
            <w:proofErr w:type="spellEnd"/>
            <w:r w:rsidRPr="00B03BAF">
              <w:rPr>
                <w:sz w:val="20"/>
                <w:szCs w:val="20"/>
                <w:shd w:val="clear" w:color="auto" w:fill="EAEAEA"/>
              </w:rPr>
              <w:t xml:space="preserve"> </w:t>
            </w:r>
            <w:r>
              <w:rPr>
                <w:sz w:val="20"/>
                <w:szCs w:val="20"/>
              </w:rPr>
              <w:t>i w całej powieści</w:t>
            </w:r>
          </w:p>
        </w:tc>
        <w:tc>
          <w:tcPr>
            <w:tcW w:w="2321" w:type="dxa"/>
            <w:shd w:val="clear" w:color="auto" w:fill="E7E6E6"/>
          </w:tcPr>
          <w:p w14:paraId="633F90F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przedstawić sposób kreacji bohaterów drugoplanowych w utworze</w:t>
            </w:r>
          </w:p>
          <w:p w14:paraId="633F90FF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0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scenie w </w:t>
            </w:r>
            <w:proofErr w:type="spellStart"/>
            <w:r w:rsidRPr="00B03BAF">
              <w:rPr>
                <w:sz w:val="20"/>
                <w:szCs w:val="20"/>
                <w:shd w:val="clear" w:color="auto" w:fill="EAEAEA"/>
              </w:rPr>
              <w:t>Vari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t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s</w:t>
            </w:r>
            <w:proofErr w:type="spellEnd"/>
            <w:r w:rsidRPr="00B03BAF">
              <w:rPr>
                <w:sz w:val="20"/>
                <w:szCs w:val="20"/>
                <w:shd w:val="clear" w:color="auto" w:fill="EAEAEA"/>
              </w:rPr>
              <w:t xml:space="preserve"> </w:t>
            </w:r>
            <w:r>
              <w:rPr>
                <w:sz w:val="20"/>
                <w:szCs w:val="20"/>
              </w:rPr>
              <w:t xml:space="preserve">topos </w:t>
            </w:r>
            <w:proofErr w:type="spellStart"/>
            <w:r>
              <w:rPr>
                <w:i/>
                <w:sz w:val="20"/>
                <w:szCs w:val="20"/>
              </w:rPr>
              <w:t>theatrum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mundi</w:t>
            </w:r>
            <w:proofErr w:type="spellEnd"/>
            <w:r>
              <w:rPr>
                <w:sz w:val="20"/>
                <w:szCs w:val="20"/>
              </w:rPr>
              <w:t xml:space="preserve"> i określić jego funkcję</w:t>
            </w:r>
          </w:p>
          <w:p w14:paraId="633F910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sposób zachowania szatańskiej </w:t>
            </w:r>
            <w:r>
              <w:rPr>
                <w:sz w:val="20"/>
                <w:szCs w:val="20"/>
              </w:rPr>
              <w:lastRenderedPageBreak/>
              <w:t>świty w stosunku do mieszkańców Moskwy</w:t>
            </w:r>
          </w:p>
        </w:tc>
        <w:tc>
          <w:tcPr>
            <w:tcW w:w="2346" w:type="dxa"/>
            <w:shd w:val="clear" w:color="auto" w:fill="E7E6E6"/>
          </w:tcPr>
          <w:p w14:paraId="633F910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przedstawić scenę w </w:t>
            </w:r>
            <w:proofErr w:type="spellStart"/>
            <w:r w:rsidRPr="00B03BAF">
              <w:rPr>
                <w:sz w:val="20"/>
                <w:szCs w:val="20"/>
                <w:shd w:val="clear" w:color="auto" w:fill="EAEAEA"/>
              </w:rPr>
              <w:t>Vari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t</w:t>
            </w:r>
            <w:r w:rsidRPr="00B03BAF">
              <w:rPr>
                <w:rStyle w:val="Uwydatnienie"/>
                <w:bCs/>
                <w:i w:val="0"/>
                <w:iCs w:val="0"/>
                <w:sz w:val="20"/>
                <w:szCs w:val="20"/>
                <w:shd w:val="clear" w:color="auto" w:fill="EAEAEA"/>
              </w:rPr>
              <w:t>é</w:t>
            </w:r>
            <w:r w:rsidRPr="00B03BAF">
              <w:rPr>
                <w:sz w:val="20"/>
                <w:szCs w:val="20"/>
                <w:shd w:val="clear" w:color="auto" w:fill="EAEAEA"/>
              </w:rPr>
              <w:t>s</w:t>
            </w:r>
            <w:proofErr w:type="spellEnd"/>
            <w:r w:rsidRPr="00B03BAF">
              <w:rPr>
                <w:sz w:val="20"/>
                <w:szCs w:val="20"/>
                <w:shd w:val="clear" w:color="auto" w:fill="EAEAEA"/>
              </w:rPr>
              <w:t xml:space="preserve"> </w:t>
            </w:r>
            <w:r>
              <w:rPr>
                <w:sz w:val="20"/>
                <w:szCs w:val="20"/>
              </w:rPr>
              <w:t>i omówić jej znaczenie w planie ideowym powieści</w:t>
            </w:r>
          </w:p>
          <w:p w14:paraId="633F910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104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 xml:space="preserve">• wskazać </w:t>
            </w:r>
            <w:proofErr w:type="spellStart"/>
            <w:r w:rsidRPr="006D408B">
              <w:rPr>
                <w:sz w:val="20"/>
                <w:szCs w:val="20"/>
              </w:rPr>
              <w:t>podobie</w:t>
            </w:r>
            <w:proofErr w:type="spellEnd"/>
            <w:r w:rsidRPr="006D408B">
              <w:rPr>
                <w:rFonts w:hint="eastAsia"/>
                <w:sz w:val="20"/>
                <w:szCs w:val="20"/>
              </w:rPr>
              <w:t>ń</w:t>
            </w:r>
            <w:proofErr w:type="spellStart"/>
            <w:r w:rsidRPr="006D408B">
              <w:rPr>
                <w:sz w:val="20"/>
                <w:szCs w:val="20"/>
              </w:rPr>
              <w:t>stwa</w:t>
            </w:r>
            <w:proofErr w:type="spellEnd"/>
            <w:r w:rsidRPr="006D408B">
              <w:rPr>
                <w:sz w:val="20"/>
                <w:szCs w:val="20"/>
              </w:rPr>
              <w:t xml:space="preserve"> w sposobie ukazania wielkomiejskiego </w:t>
            </w:r>
            <w:proofErr w:type="spellStart"/>
            <w:r w:rsidRPr="006D408B">
              <w:rPr>
                <w:sz w:val="20"/>
                <w:szCs w:val="20"/>
              </w:rPr>
              <w:t>spo</w:t>
            </w:r>
            <w:proofErr w:type="spellEnd"/>
            <w:r w:rsidRPr="006D408B">
              <w:rPr>
                <w:rFonts w:hint="eastAsia"/>
                <w:sz w:val="20"/>
                <w:szCs w:val="20"/>
              </w:rPr>
              <w:t>ł</w:t>
            </w:r>
            <w:proofErr w:type="spellStart"/>
            <w:r w:rsidRPr="006D408B">
              <w:rPr>
                <w:sz w:val="20"/>
                <w:szCs w:val="20"/>
              </w:rPr>
              <w:t>ecze</w:t>
            </w:r>
            <w:proofErr w:type="spellEnd"/>
            <w:r w:rsidRPr="006D408B">
              <w:rPr>
                <w:rFonts w:hint="eastAsia"/>
                <w:sz w:val="20"/>
                <w:szCs w:val="20"/>
              </w:rPr>
              <w:t>ń</w:t>
            </w:r>
            <w:proofErr w:type="spellStart"/>
            <w:r w:rsidRPr="006D408B">
              <w:rPr>
                <w:sz w:val="20"/>
                <w:szCs w:val="20"/>
              </w:rPr>
              <w:t>stwa</w:t>
            </w:r>
            <w:proofErr w:type="spellEnd"/>
            <w:r w:rsidRPr="006D408B">
              <w:rPr>
                <w:sz w:val="20"/>
                <w:szCs w:val="20"/>
              </w:rPr>
              <w:t xml:space="preserve"> na obr</w:t>
            </w:r>
            <w:r>
              <w:rPr>
                <w:sz w:val="20"/>
                <w:szCs w:val="20"/>
              </w:rPr>
              <w:t xml:space="preserve">azie Ottona </w:t>
            </w:r>
            <w:proofErr w:type="spellStart"/>
            <w:r>
              <w:rPr>
                <w:sz w:val="20"/>
                <w:szCs w:val="20"/>
              </w:rPr>
              <w:t>Dixa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6D408B">
              <w:rPr>
                <w:i/>
                <w:sz w:val="20"/>
                <w:szCs w:val="20"/>
              </w:rPr>
              <w:t xml:space="preserve">Wielkie miasto </w:t>
            </w:r>
            <w:r w:rsidRPr="006D408B">
              <w:rPr>
                <w:sz w:val="20"/>
                <w:szCs w:val="20"/>
              </w:rPr>
              <w:t>i w powie</w:t>
            </w:r>
            <w:r w:rsidRPr="006D408B">
              <w:rPr>
                <w:rFonts w:hint="eastAsia"/>
                <w:sz w:val="20"/>
                <w:szCs w:val="20"/>
              </w:rPr>
              <w:t>ś</w:t>
            </w:r>
            <w:r w:rsidRPr="006D408B">
              <w:rPr>
                <w:sz w:val="20"/>
                <w:szCs w:val="20"/>
              </w:rPr>
              <w:t xml:space="preserve">ci </w:t>
            </w:r>
            <w:r>
              <w:rPr>
                <w:sz w:val="20"/>
                <w:szCs w:val="20"/>
              </w:rPr>
              <w:t xml:space="preserve">Michaiła </w:t>
            </w:r>
            <w:proofErr w:type="spellStart"/>
            <w:r w:rsidRPr="006D408B">
              <w:rPr>
                <w:sz w:val="20"/>
                <w:szCs w:val="20"/>
              </w:rPr>
              <w:t>Bu</w:t>
            </w:r>
            <w:proofErr w:type="spellEnd"/>
            <w:r w:rsidRPr="006D408B">
              <w:rPr>
                <w:rFonts w:hint="eastAsia"/>
                <w:sz w:val="20"/>
                <w:szCs w:val="20"/>
              </w:rPr>
              <w:t>ł</w:t>
            </w:r>
            <w:r w:rsidRPr="006D408B">
              <w:rPr>
                <w:sz w:val="20"/>
                <w:szCs w:val="20"/>
              </w:rPr>
              <w:t>hakowa</w:t>
            </w:r>
          </w:p>
        </w:tc>
      </w:tr>
      <w:tr w:rsidR="004902BD" w:rsidRPr="009706AD" w14:paraId="633F9113" w14:textId="77777777" w:rsidTr="0021732C">
        <w:tc>
          <w:tcPr>
            <w:tcW w:w="2316" w:type="dxa"/>
            <w:shd w:val="clear" w:color="auto" w:fill="E7E6E6"/>
          </w:tcPr>
          <w:p w14:paraId="633F9106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*64. </w:t>
            </w:r>
          </w:p>
          <w:p w14:paraId="633F9107" w14:textId="77777777" w:rsidR="004902BD" w:rsidRPr="00CB4BB9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Miłość, która ocala – </w:t>
            </w:r>
            <w:r>
              <w:rPr>
                <w:bCs/>
                <w:i/>
                <w:sz w:val="20"/>
                <w:szCs w:val="20"/>
              </w:rPr>
              <w:t>Mistrz i Małgorzata</w:t>
            </w:r>
            <w:r>
              <w:rPr>
                <w:bCs/>
                <w:sz w:val="20"/>
                <w:szCs w:val="20"/>
              </w:rPr>
              <w:t xml:space="preserve"> Michaiła Bułhakowa (lektura obowiązkowa)</w:t>
            </w:r>
          </w:p>
        </w:tc>
        <w:tc>
          <w:tcPr>
            <w:tcW w:w="2319" w:type="dxa"/>
            <w:shd w:val="clear" w:color="auto" w:fill="E7E6E6"/>
          </w:tcPr>
          <w:p w14:paraId="633F910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pierwsze spotkanie mistrza i Małgorzaty</w:t>
            </w:r>
          </w:p>
          <w:p w14:paraId="633F910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historię miłości bohaterów</w:t>
            </w:r>
          </w:p>
          <w:p w14:paraId="633F910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0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kreację Małgorzaty</w:t>
            </w:r>
          </w:p>
          <w:p w14:paraId="633F910C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0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miłość bohaterów w kategorii fatalizmu</w:t>
            </w:r>
          </w:p>
          <w:p w14:paraId="633F910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zachowanie Małgorzaty po balu u szatana</w:t>
            </w:r>
          </w:p>
          <w:p w14:paraId="633F910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11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przemiany Małgorzaty w wiedźmę w kontekście wolności </w:t>
            </w:r>
          </w:p>
          <w:p w14:paraId="633F911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zakończenie historii mistrza i Małgorzaty </w:t>
            </w:r>
          </w:p>
        </w:tc>
        <w:tc>
          <w:tcPr>
            <w:tcW w:w="2571" w:type="dxa"/>
            <w:shd w:val="clear" w:color="auto" w:fill="E7E6E6"/>
          </w:tcPr>
          <w:p w14:paraId="633F911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zreinterpretowania historii Fausta i Małgorzaty w powieści</w:t>
            </w:r>
          </w:p>
        </w:tc>
      </w:tr>
      <w:tr w:rsidR="004902BD" w:rsidRPr="009706AD" w14:paraId="633F9124" w14:textId="77777777" w:rsidTr="0021732C">
        <w:tc>
          <w:tcPr>
            <w:tcW w:w="2316" w:type="dxa"/>
            <w:shd w:val="clear" w:color="auto" w:fill="E7E6E6"/>
          </w:tcPr>
          <w:p w14:paraId="633F9114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*65. </w:t>
            </w:r>
          </w:p>
          <w:p w14:paraId="633F9115" w14:textId="77777777" w:rsidR="004902BD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Wątki biblijne w </w:t>
            </w:r>
            <w:r>
              <w:rPr>
                <w:bCs/>
                <w:i/>
                <w:sz w:val="20"/>
                <w:szCs w:val="20"/>
              </w:rPr>
              <w:t>Mistrzu i Małgorzacie</w:t>
            </w:r>
            <w:r>
              <w:rPr>
                <w:bCs/>
                <w:sz w:val="20"/>
                <w:szCs w:val="20"/>
              </w:rPr>
              <w:t xml:space="preserve"> Michaiła Bułhakowa</w:t>
            </w:r>
          </w:p>
          <w:p w14:paraId="633F9116" w14:textId="77777777" w:rsidR="004902BD" w:rsidRPr="00241595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117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porównać kreacje </w:t>
            </w:r>
            <w:proofErr w:type="spellStart"/>
            <w:r w:rsidRPr="00A17494">
              <w:rPr>
                <w:sz w:val="20"/>
                <w:szCs w:val="20"/>
              </w:rPr>
              <w:t>Jeszui</w:t>
            </w:r>
            <w:proofErr w:type="spellEnd"/>
            <w:r w:rsidRPr="00A17494">
              <w:rPr>
                <w:sz w:val="20"/>
                <w:szCs w:val="20"/>
              </w:rPr>
              <w:t xml:space="preserve"> i Piłata z biblijnymi pierwowzorami</w:t>
            </w:r>
          </w:p>
          <w:p w14:paraId="633F9118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omówić filozofię </w:t>
            </w:r>
            <w:proofErr w:type="spellStart"/>
            <w:r w:rsidRPr="00A17494">
              <w:rPr>
                <w:sz w:val="20"/>
                <w:szCs w:val="20"/>
              </w:rPr>
              <w:t>Jeszui</w:t>
            </w:r>
            <w:proofErr w:type="spellEnd"/>
            <w:r w:rsidRPr="00A17494">
              <w:rPr>
                <w:sz w:val="20"/>
                <w:szCs w:val="20"/>
              </w:rPr>
              <w:t xml:space="preserve"> </w:t>
            </w:r>
          </w:p>
          <w:p w14:paraId="633F9119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1A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omówić sposób psychologizacji </w:t>
            </w:r>
            <w:proofErr w:type="spellStart"/>
            <w:r w:rsidRPr="00A17494">
              <w:rPr>
                <w:sz w:val="20"/>
                <w:szCs w:val="20"/>
              </w:rPr>
              <w:t>Jeszui</w:t>
            </w:r>
            <w:proofErr w:type="spellEnd"/>
            <w:r w:rsidRPr="00A17494">
              <w:rPr>
                <w:sz w:val="20"/>
                <w:szCs w:val="20"/>
              </w:rPr>
              <w:t xml:space="preserve"> i Piłata w powieści</w:t>
            </w:r>
          </w:p>
          <w:p w14:paraId="633F911B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omówić sposób kreacji Piłata</w:t>
            </w:r>
          </w:p>
          <w:p w14:paraId="633F911C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1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wprowadzenia historii </w:t>
            </w:r>
            <w:proofErr w:type="spellStart"/>
            <w:r>
              <w:rPr>
                <w:sz w:val="20"/>
                <w:szCs w:val="20"/>
              </w:rPr>
              <w:t>Jeszui</w:t>
            </w:r>
            <w:proofErr w:type="spellEnd"/>
            <w:r>
              <w:rPr>
                <w:sz w:val="20"/>
                <w:szCs w:val="20"/>
              </w:rPr>
              <w:t xml:space="preserve"> i Piłata do powieści</w:t>
            </w:r>
          </w:p>
          <w:p w14:paraId="633F911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sposoby przedstawienia Mateusza Lewity i Judy z </w:t>
            </w:r>
            <w:proofErr w:type="spellStart"/>
            <w:r>
              <w:rPr>
                <w:sz w:val="20"/>
                <w:szCs w:val="20"/>
              </w:rPr>
              <w:t>Kiriatu</w:t>
            </w:r>
            <w:proofErr w:type="spellEnd"/>
          </w:p>
          <w:p w14:paraId="633F911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relacje pomiędzy Wolandem i Mateuszem w końcówce powieści</w:t>
            </w:r>
          </w:p>
        </w:tc>
        <w:tc>
          <w:tcPr>
            <w:tcW w:w="2346" w:type="dxa"/>
            <w:shd w:val="clear" w:color="auto" w:fill="E7E6E6"/>
          </w:tcPr>
          <w:p w14:paraId="633F912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znaczenie sekularyzacji historii biblijnej</w:t>
            </w:r>
          </w:p>
          <w:p w14:paraId="633F912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symboliczne znaczenie tęsknoty Piłata</w:t>
            </w:r>
          </w:p>
          <w:p w14:paraId="633F912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12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sposób przedstawienia </w:t>
            </w:r>
            <w:proofErr w:type="spellStart"/>
            <w:r>
              <w:rPr>
                <w:sz w:val="20"/>
                <w:szCs w:val="20"/>
              </w:rPr>
              <w:t>Jeszui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r w:rsidRPr="00A17494">
              <w:rPr>
                <w:sz w:val="20"/>
                <w:szCs w:val="20"/>
              </w:rPr>
              <w:t>tradycji kulturowej</w:t>
            </w:r>
          </w:p>
        </w:tc>
      </w:tr>
      <w:tr w:rsidR="004902BD" w:rsidRPr="009706AD" w14:paraId="633F9126" w14:textId="77777777" w:rsidTr="0021732C">
        <w:tc>
          <w:tcPr>
            <w:tcW w:w="14215" w:type="dxa"/>
            <w:gridSpan w:val="6"/>
          </w:tcPr>
          <w:p w14:paraId="633F9125" w14:textId="77777777" w:rsidR="004902BD" w:rsidRPr="00122A97" w:rsidRDefault="004902BD" w:rsidP="0021732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DWUDZIESTOLECIE MIĘDZYWOJENNE – KSZTAŁCENIE JĘZYKOWE</w:t>
            </w:r>
          </w:p>
        </w:tc>
      </w:tr>
      <w:tr w:rsidR="004902BD" w:rsidRPr="009706AD" w14:paraId="633F9136" w14:textId="77777777" w:rsidTr="0021732C">
        <w:tc>
          <w:tcPr>
            <w:tcW w:w="2316" w:type="dxa"/>
            <w:shd w:val="clear" w:color="auto" w:fill="E7E6E6"/>
          </w:tcPr>
          <w:p w14:paraId="633F912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66. </w:t>
            </w:r>
          </w:p>
          <w:p w14:paraId="633F9128" w14:textId="77777777" w:rsidR="004902BD" w:rsidRPr="004678C7" w:rsidRDefault="004902BD" w:rsidP="002173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Poprawność językowa. Norma językowa</w:t>
            </w:r>
            <w:r>
              <w:rPr>
                <w:bCs/>
                <w:sz w:val="20"/>
                <w:szCs w:val="20"/>
              </w:rPr>
              <w:br/>
              <w:t>i innowacje językowe</w:t>
            </w:r>
          </w:p>
        </w:tc>
        <w:tc>
          <w:tcPr>
            <w:tcW w:w="2319" w:type="dxa"/>
            <w:shd w:val="clear" w:color="auto" w:fill="E7E6E6"/>
          </w:tcPr>
          <w:p w14:paraId="633F912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zdefiniować normę językową</w:t>
            </w:r>
          </w:p>
          <w:p w14:paraId="633F912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kryteria poprawności językowej </w:t>
            </w:r>
          </w:p>
          <w:p w14:paraId="633F912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podział innowacji językowych </w:t>
            </w:r>
          </w:p>
          <w:p w14:paraId="633F912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funkcje innowacji językowych</w:t>
            </w:r>
          </w:p>
          <w:p w14:paraId="633F912D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zdefiniować modę językową</w:t>
            </w:r>
          </w:p>
        </w:tc>
        <w:tc>
          <w:tcPr>
            <w:tcW w:w="2321" w:type="dxa"/>
            <w:shd w:val="clear" w:color="auto" w:fill="E7E6E6"/>
          </w:tcPr>
          <w:p w14:paraId="633F912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różnice pomiędzy normą wzorcową a normą użytkową</w:t>
            </w:r>
          </w:p>
          <w:p w14:paraId="633F912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wyrazy zgodne z normą językową</w:t>
            </w:r>
          </w:p>
          <w:p w14:paraId="633F9130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3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 zmiany zachodzące w normie językowej</w:t>
            </w:r>
          </w:p>
          <w:p w14:paraId="633F913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ocenić </w:t>
            </w:r>
            <w:r w:rsidRPr="00043DFB">
              <w:rPr>
                <w:sz w:val="20"/>
                <w:szCs w:val="20"/>
              </w:rPr>
              <w:t>podane elementy pod k</w:t>
            </w:r>
            <w:r w:rsidRPr="00043DFB">
              <w:rPr>
                <w:rFonts w:hint="eastAsia"/>
                <w:sz w:val="20"/>
                <w:szCs w:val="20"/>
              </w:rPr>
              <w:t>ą</w:t>
            </w:r>
            <w:proofErr w:type="spellStart"/>
            <w:r>
              <w:rPr>
                <w:sz w:val="20"/>
                <w:szCs w:val="20"/>
              </w:rPr>
              <w:t>tem</w:t>
            </w:r>
            <w:proofErr w:type="spellEnd"/>
            <w:r>
              <w:rPr>
                <w:sz w:val="20"/>
                <w:szCs w:val="20"/>
              </w:rPr>
              <w:t xml:space="preserve"> kryterió</w:t>
            </w:r>
            <w:r w:rsidRPr="00043DFB">
              <w:rPr>
                <w:sz w:val="20"/>
                <w:szCs w:val="20"/>
              </w:rPr>
              <w:t xml:space="preserve">w </w:t>
            </w:r>
            <w:proofErr w:type="spellStart"/>
            <w:r w:rsidRPr="00043DFB">
              <w:rPr>
                <w:sz w:val="20"/>
                <w:szCs w:val="20"/>
              </w:rPr>
              <w:t>poprawno</w:t>
            </w:r>
            <w:proofErr w:type="spellEnd"/>
            <w:r w:rsidRPr="00043DFB">
              <w:rPr>
                <w:rFonts w:hint="eastAsia"/>
                <w:sz w:val="20"/>
                <w:szCs w:val="20"/>
              </w:rPr>
              <w:t>ś</w:t>
            </w:r>
            <w:r w:rsidRPr="00043DFB">
              <w:rPr>
                <w:sz w:val="20"/>
                <w:szCs w:val="20"/>
              </w:rPr>
              <w:t>ci j</w:t>
            </w:r>
            <w:r w:rsidRPr="00043DFB">
              <w:rPr>
                <w:rFonts w:hint="eastAsia"/>
                <w:sz w:val="20"/>
                <w:szCs w:val="20"/>
              </w:rPr>
              <w:t>ę</w:t>
            </w:r>
            <w:proofErr w:type="spellStart"/>
            <w:r w:rsidRPr="00043DFB">
              <w:rPr>
                <w:sz w:val="20"/>
                <w:szCs w:val="20"/>
              </w:rPr>
              <w:t>zykowej</w:t>
            </w:r>
            <w:proofErr w:type="spellEnd"/>
          </w:p>
          <w:p w14:paraId="633F9133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134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odróżnić</w:t>
            </w:r>
            <w:r w:rsidRPr="00E50E87">
              <w:rPr>
                <w:sz w:val="20"/>
                <w:szCs w:val="20"/>
              </w:rPr>
              <w:t xml:space="preserve"> zamierzoną innowację językową od błędu językowego</w:t>
            </w:r>
          </w:p>
        </w:tc>
        <w:tc>
          <w:tcPr>
            <w:tcW w:w="2571" w:type="dxa"/>
            <w:shd w:val="clear" w:color="auto" w:fill="E7E6E6"/>
          </w:tcPr>
          <w:p w14:paraId="633F9135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odnaleźć przykłady innowacji językowych w języku mediów</w:t>
            </w:r>
          </w:p>
        </w:tc>
      </w:tr>
      <w:tr w:rsidR="004902BD" w:rsidRPr="009706AD" w14:paraId="633F913F" w14:textId="77777777" w:rsidTr="0021732C">
        <w:tc>
          <w:tcPr>
            <w:tcW w:w="2316" w:type="dxa"/>
            <w:shd w:val="clear" w:color="auto" w:fill="FFFFFF"/>
          </w:tcPr>
          <w:p w14:paraId="633F9137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67. </w:t>
            </w:r>
          </w:p>
          <w:p w14:paraId="633F9138" w14:textId="77777777" w:rsidR="004902BD" w:rsidRPr="00043DFB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Kompetencje językowe</w:t>
            </w:r>
            <w:r>
              <w:rPr>
                <w:bCs/>
                <w:sz w:val="20"/>
                <w:szCs w:val="20"/>
              </w:rPr>
              <w:br/>
              <w:t>i komunikacyjne – ćwiczenia</w:t>
            </w:r>
          </w:p>
        </w:tc>
        <w:tc>
          <w:tcPr>
            <w:tcW w:w="2319" w:type="dxa"/>
            <w:shd w:val="clear" w:color="auto" w:fill="FFFFFF"/>
          </w:tcPr>
          <w:p w14:paraId="633F9139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posługiwać się nowo poznan</w:t>
            </w:r>
            <w:r>
              <w:rPr>
                <w:sz w:val="20"/>
                <w:szCs w:val="20"/>
              </w:rPr>
              <w:t>ym słownictwem</w:t>
            </w:r>
          </w:p>
        </w:tc>
        <w:tc>
          <w:tcPr>
            <w:tcW w:w="2321" w:type="dxa"/>
            <w:shd w:val="clear" w:color="auto" w:fill="FFFFFF"/>
          </w:tcPr>
          <w:p w14:paraId="633F913A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wykorzystywać teorię podczas wykonywania zadań</w:t>
            </w:r>
          </w:p>
          <w:p w14:paraId="633F913B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913C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poszerzać swoją świadomość językową</w:t>
            </w:r>
          </w:p>
        </w:tc>
        <w:tc>
          <w:tcPr>
            <w:tcW w:w="2346" w:type="dxa"/>
            <w:shd w:val="clear" w:color="auto" w:fill="FFFFFF"/>
          </w:tcPr>
          <w:p w14:paraId="633F913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funkcjonalnie wykorzystywać wiedzę językową</w:t>
            </w:r>
          </w:p>
        </w:tc>
        <w:tc>
          <w:tcPr>
            <w:tcW w:w="2571" w:type="dxa"/>
            <w:shd w:val="clear" w:color="auto" w:fill="FFFFFF"/>
          </w:tcPr>
          <w:p w14:paraId="633F913E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914D" w14:textId="77777777" w:rsidTr="0021732C">
        <w:tc>
          <w:tcPr>
            <w:tcW w:w="2316" w:type="dxa"/>
            <w:shd w:val="clear" w:color="auto" w:fill="E7E6E6"/>
          </w:tcPr>
          <w:p w14:paraId="633F914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68. </w:t>
            </w:r>
          </w:p>
          <w:p w14:paraId="633F9141" w14:textId="77777777" w:rsidR="004902BD" w:rsidRPr="00043DFB" w:rsidRDefault="004902BD" w:rsidP="00217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Błędy językowe</w:t>
            </w:r>
          </w:p>
        </w:tc>
        <w:tc>
          <w:tcPr>
            <w:tcW w:w="2319" w:type="dxa"/>
            <w:shd w:val="clear" w:color="auto" w:fill="E7E6E6"/>
          </w:tcPr>
          <w:p w14:paraId="633F914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klasyfikację błędów językowych</w:t>
            </w:r>
          </w:p>
          <w:p w14:paraId="633F914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typy błędów językowych </w:t>
            </w:r>
          </w:p>
          <w:p w14:paraId="633F9144" w14:textId="77777777" w:rsidR="004902BD" w:rsidRPr="00A86A2A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4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podział błędów językowych ze względu na obszary języka</w:t>
            </w:r>
          </w:p>
          <w:p w14:paraId="633F914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przyczyny powstawania błędów językowych </w:t>
            </w:r>
          </w:p>
          <w:p w14:paraId="633F914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błędy językowe w tekście</w:t>
            </w:r>
          </w:p>
        </w:tc>
        <w:tc>
          <w:tcPr>
            <w:tcW w:w="2342" w:type="dxa"/>
            <w:shd w:val="clear" w:color="auto" w:fill="E7E6E6"/>
          </w:tcPr>
          <w:p w14:paraId="633F914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nazwać błędy językowe znalezione w tekście</w:t>
            </w:r>
          </w:p>
          <w:p w14:paraId="633F914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polegają błędy językowe w tekście</w:t>
            </w:r>
          </w:p>
          <w:p w14:paraId="633F914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14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poprawić błędy językowe</w:t>
            </w:r>
            <w:r w:rsidRPr="009706A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shd w:val="clear" w:color="auto" w:fill="E7E6E6"/>
          </w:tcPr>
          <w:p w14:paraId="633F914C" w14:textId="77777777" w:rsidR="004902BD" w:rsidRPr="00636565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914F" w14:textId="77777777" w:rsidTr="0021732C">
        <w:tc>
          <w:tcPr>
            <w:tcW w:w="14215" w:type="dxa"/>
            <w:gridSpan w:val="6"/>
          </w:tcPr>
          <w:p w14:paraId="633F914E" w14:textId="77777777" w:rsidR="004902BD" w:rsidRPr="009706AD" w:rsidRDefault="004902BD" w:rsidP="002173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DWUDZIESTOLECIE MIĘDZYWOJENNE </w:t>
            </w:r>
            <w:r w:rsidRPr="009706AD">
              <w:rPr>
                <w:b/>
                <w:sz w:val="20"/>
                <w:szCs w:val="20"/>
              </w:rPr>
              <w:t>– TWORZENIE WYPOWIEDZI</w:t>
            </w:r>
            <w:r>
              <w:rPr>
                <w:b/>
                <w:sz w:val="20"/>
                <w:szCs w:val="20"/>
              </w:rPr>
              <w:t xml:space="preserve"> Z ELEMENTAMI RETORYKI</w:t>
            </w:r>
          </w:p>
        </w:tc>
      </w:tr>
      <w:tr w:rsidR="004902BD" w:rsidRPr="009706AD" w14:paraId="633F915C" w14:textId="77777777" w:rsidTr="0021732C">
        <w:tc>
          <w:tcPr>
            <w:tcW w:w="2316" w:type="dxa"/>
            <w:shd w:val="clear" w:color="auto" w:fill="E7E6E6"/>
          </w:tcPr>
          <w:p w14:paraId="633F9150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*69. </w:t>
            </w:r>
          </w:p>
          <w:p w14:paraId="633F9151" w14:textId="77777777" w:rsidR="004902BD" w:rsidRPr="00A564EA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Felieton</w:t>
            </w:r>
          </w:p>
        </w:tc>
        <w:tc>
          <w:tcPr>
            <w:tcW w:w="2319" w:type="dxa"/>
            <w:shd w:val="clear" w:color="auto" w:fill="E7E6E6"/>
          </w:tcPr>
          <w:p w14:paraId="633F915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cechy i funkcje felietonów</w:t>
            </w:r>
          </w:p>
          <w:p w14:paraId="633F915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rodzaje felietonów</w:t>
            </w:r>
          </w:p>
          <w:p w14:paraId="633F9154" w14:textId="77777777" w:rsidR="004902BD" w:rsidRPr="00FA6B2C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etapy tworzenia felietonów </w:t>
            </w:r>
          </w:p>
        </w:tc>
        <w:tc>
          <w:tcPr>
            <w:tcW w:w="2321" w:type="dxa"/>
            <w:shd w:val="clear" w:color="auto" w:fill="E7E6E6"/>
          </w:tcPr>
          <w:p w14:paraId="633F915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stylu publicystycznego w felietonie</w:t>
            </w:r>
            <w:r w:rsidRPr="009706AD">
              <w:rPr>
                <w:sz w:val="20"/>
                <w:szCs w:val="20"/>
              </w:rPr>
              <w:t xml:space="preserve"> </w:t>
            </w:r>
          </w:p>
          <w:p w14:paraId="633F915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felietonów</w:t>
            </w:r>
          </w:p>
        </w:tc>
        <w:tc>
          <w:tcPr>
            <w:tcW w:w="2342" w:type="dxa"/>
            <w:shd w:val="clear" w:color="auto" w:fill="E7E6E6"/>
          </w:tcPr>
          <w:p w14:paraId="633F915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język i styl felietonów </w:t>
            </w:r>
          </w:p>
          <w:p w14:paraId="633F915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języka podanego felietonu </w:t>
            </w:r>
          </w:p>
          <w:p w14:paraId="633F915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15A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zredagować felieton</w:t>
            </w:r>
          </w:p>
        </w:tc>
        <w:tc>
          <w:tcPr>
            <w:tcW w:w="2571" w:type="dxa"/>
            <w:shd w:val="clear" w:color="auto" w:fill="E7E6E6"/>
          </w:tcPr>
          <w:p w14:paraId="633F915B" w14:textId="77777777" w:rsidR="004902BD" w:rsidRPr="00FD649B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916D" w14:textId="77777777" w:rsidTr="0021732C">
        <w:tc>
          <w:tcPr>
            <w:tcW w:w="2316" w:type="dxa"/>
            <w:shd w:val="clear" w:color="auto" w:fill="E7E6E6"/>
          </w:tcPr>
          <w:p w14:paraId="633F915D" w14:textId="77777777" w:rsidR="004902BD" w:rsidRDefault="004902BD" w:rsidP="0021732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70. </w:t>
            </w:r>
          </w:p>
          <w:p w14:paraId="633F915E" w14:textId="77777777" w:rsidR="004902BD" w:rsidRPr="00312C1B" w:rsidRDefault="004902BD" w:rsidP="0021732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Skarga, zażalenie, reklamacja</w:t>
            </w:r>
          </w:p>
        </w:tc>
        <w:tc>
          <w:tcPr>
            <w:tcW w:w="2319" w:type="dxa"/>
            <w:shd w:val="clear" w:color="auto" w:fill="E7E6E6"/>
          </w:tcPr>
          <w:p w14:paraId="633F915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cechy skargi</w:t>
            </w:r>
          </w:p>
          <w:p w14:paraId="633F916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etapy pisania skargi</w:t>
            </w:r>
          </w:p>
          <w:p w14:paraId="633F916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zdefiniować zażalenie</w:t>
            </w:r>
          </w:p>
          <w:p w14:paraId="633F916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etapy pisania zażalenia</w:t>
            </w:r>
          </w:p>
          <w:p w14:paraId="633F916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zdefiniować reklamację</w:t>
            </w:r>
          </w:p>
          <w:p w14:paraId="633F9164" w14:textId="77777777" w:rsidR="004902BD" w:rsidRPr="00D672A3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wymienić etapy pisania reklamacji </w:t>
            </w:r>
          </w:p>
        </w:tc>
        <w:tc>
          <w:tcPr>
            <w:tcW w:w="2321" w:type="dxa"/>
            <w:shd w:val="clear" w:color="auto" w:fill="E7E6E6"/>
          </w:tcPr>
          <w:p w14:paraId="633F916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dostosować formę tekstu do sytuacji </w:t>
            </w:r>
          </w:p>
          <w:p w14:paraId="633F916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sytuacje, w których można złożyć skargę, zażalenie bądź reklamację</w:t>
            </w:r>
          </w:p>
          <w:p w14:paraId="633F9167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6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skorygować podane pismo</w:t>
            </w:r>
          </w:p>
          <w:p w14:paraId="633F916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przekształcić reklamację w skargę</w:t>
            </w:r>
          </w:p>
          <w:p w14:paraId="633F916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16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zredagować skargę, zażalenie i reklamację</w:t>
            </w:r>
          </w:p>
        </w:tc>
        <w:tc>
          <w:tcPr>
            <w:tcW w:w="2571" w:type="dxa"/>
            <w:shd w:val="clear" w:color="auto" w:fill="E7E6E6"/>
          </w:tcPr>
          <w:p w14:paraId="633F916C" w14:textId="77777777" w:rsidR="004902BD" w:rsidRPr="00636565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916F" w14:textId="77777777" w:rsidTr="0021732C">
        <w:tc>
          <w:tcPr>
            <w:tcW w:w="14215" w:type="dxa"/>
            <w:gridSpan w:val="6"/>
          </w:tcPr>
          <w:p w14:paraId="633F916E" w14:textId="77777777" w:rsidR="004902BD" w:rsidRPr="009706AD" w:rsidRDefault="004902BD" w:rsidP="0021732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DWUDZIESTOLECIE MIĘDZYWOJENNE</w:t>
            </w:r>
            <w:r w:rsidRPr="009706AD">
              <w:rPr>
                <w:b/>
                <w:sz w:val="20"/>
                <w:szCs w:val="20"/>
              </w:rPr>
              <w:t xml:space="preserve"> – POWTÓRZENIE</w:t>
            </w:r>
            <w:r>
              <w:rPr>
                <w:b/>
                <w:sz w:val="20"/>
                <w:szCs w:val="20"/>
              </w:rPr>
              <w:t xml:space="preserve"> I </w:t>
            </w:r>
            <w:r w:rsidRPr="009706AD">
              <w:rPr>
                <w:b/>
                <w:sz w:val="20"/>
                <w:szCs w:val="20"/>
              </w:rPr>
              <w:t>PODSUMOWANIE</w:t>
            </w:r>
          </w:p>
        </w:tc>
      </w:tr>
      <w:tr w:rsidR="004902BD" w:rsidRPr="009706AD" w14:paraId="633F917B" w14:textId="77777777" w:rsidTr="0021732C">
        <w:tc>
          <w:tcPr>
            <w:tcW w:w="2316" w:type="dxa"/>
            <w:shd w:val="clear" w:color="auto" w:fill="E7E6E6"/>
          </w:tcPr>
          <w:p w14:paraId="633F9170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71. </w:t>
            </w:r>
          </w:p>
          <w:p w14:paraId="633F9171" w14:textId="77777777" w:rsidR="004902BD" w:rsidRPr="004678C7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Powtórzenie</w:t>
            </w:r>
            <w:r>
              <w:rPr>
                <w:bCs/>
                <w:sz w:val="20"/>
                <w:szCs w:val="20"/>
              </w:rPr>
              <w:br/>
              <w:t>i podsumowanie wiadomości</w:t>
            </w:r>
          </w:p>
        </w:tc>
        <w:tc>
          <w:tcPr>
            <w:tcW w:w="2319" w:type="dxa"/>
            <w:shd w:val="clear" w:color="auto" w:fill="E7E6E6"/>
          </w:tcPr>
          <w:p w14:paraId="633F9172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321" w:type="dxa"/>
            <w:shd w:val="clear" w:color="auto" w:fill="E7E6E6"/>
          </w:tcPr>
          <w:p w14:paraId="633F9173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342" w:type="dxa"/>
            <w:shd w:val="clear" w:color="auto" w:fill="E7E6E6"/>
          </w:tcPr>
          <w:p w14:paraId="633F9174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wyciągnąć wnioski</w:t>
            </w:r>
          </w:p>
          <w:p w14:paraId="633F9175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określić własne stanowisko</w:t>
            </w:r>
          </w:p>
        </w:tc>
        <w:tc>
          <w:tcPr>
            <w:tcW w:w="2346" w:type="dxa"/>
            <w:shd w:val="clear" w:color="auto" w:fill="E7E6E6"/>
          </w:tcPr>
          <w:p w14:paraId="633F9176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poprawnie zinterpretować wymagany materiał</w:t>
            </w:r>
          </w:p>
          <w:p w14:paraId="633F9177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właściwie argumentować</w:t>
            </w:r>
          </w:p>
          <w:p w14:paraId="633F9178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uogólniać, podsumowywać i porównywać</w:t>
            </w:r>
          </w:p>
        </w:tc>
        <w:tc>
          <w:tcPr>
            <w:tcW w:w="2571" w:type="dxa"/>
            <w:shd w:val="clear" w:color="auto" w:fill="E7E6E6"/>
          </w:tcPr>
          <w:p w14:paraId="633F9179" w14:textId="77777777" w:rsidR="004902BD" w:rsidRPr="00A17494" w:rsidRDefault="004902BD" w:rsidP="0021732C">
            <w:pPr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wykorzystywać bogate konteksty </w:t>
            </w:r>
          </w:p>
          <w:p w14:paraId="633F917A" w14:textId="77777777" w:rsidR="004902BD" w:rsidRPr="00A17494" w:rsidRDefault="004902BD" w:rsidP="0021732C">
            <w:pPr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formułować i rozwiązywać problemy badawcze</w:t>
            </w:r>
          </w:p>
        </w:tc>
      </w:tr>
      <w:tr w:rsidR="004902BD" w:rsidRPr="009706AD" w14:paraId="633F917D" w14:textId="77777777" w:rsidTr="0021732C">
        <w:tc>
          <w:tcPr>
            <w:tcW w:w="14215" w:type="dxa"/>
            <w:gridSpan w:val="6"/>
            <w:shd w:val="clear" w:color="auto" w:fill="FFFFFF"/>
          </w:tcPr>
          <w:p w14:paraId="633F917C" w14:textId="77777777" w:rsidR="004902BD" w:rsidRPr="009706AD" w:rsidRDefault="004902BD" w:rsidP="0021732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WOJNA I OKUPACJA – O EPOCE</w:t>
            </w:r>
          </w:p>
        </w:tc>
      </w:tr>
      <w:tr w:rsidR="004902BD" w:rsidRPr="009706AD" w14:paraId="633F918A" w14:textId="77777777" w:rsidTr="0021732C">
        <w:tc>
          <w:tcPr>
            <w:tcW w:w="2316" w:type="dxa"/>
            <w:shd w:val="clear" w:color="auto" w:fill="E7E6E6"/>
          </w:tcPr>
          <w:p w14:paraId="633F917E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72. </w:t>
            </w:r>
          </w:p>
          <w:p w14:paraId="633F917F" w14:textId="77777777" w:rsidR="004902BD" w:rsidRPr="00541784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Wojna i okupacja – kontekst historyczno-społeczny</w:t>
            </w:r>
          </w:p>
        </w:tc>
        <w:tc>
          <w:tcPr>
            <w:tcW w:w="2319" w:type="dxa"/>
            <w:shd w:val="clear" w:color="auto" w:fill="E7E6E6"/>
          </w:tcPr>
          <w:p w14:paraId="633F918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ramy czasowe epoki</w:t>
            </w:r>
          </w:p>
          <w:p w14:paraId="633F918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formy represji na obszarach okupowanych przez III Rzeszę</w:t>
            </w:r>
          </w:p>
          <w:p w14:paraId="633F918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8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sytuację panującą w okupowanej Polsce</w:t>
            </w:r>
          </w:p>
          <w:p w14:paraId="633F918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życie codzienne w Generalnym Gubernatorstwie </w:t>
            </w:r>
          </w:p>
        </w:tc>
        <w:tc>
          <w:tcPr>
            <w:tcW w:w="2342" w:type="dxa"/>
            <w:shd w:val="clear" w:color="auto" w:fill="E7E6E6"/>
          </w:tcPr>
          <w:p w14:paraId="633F918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zjawisko Holokaustu</w:t>
            </w:r>
          </w:p>
          <w:p w14:paraId="633F9186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18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Polskiego Państwa Podziemnego</w:t>
            </w:r>
          </w:p>
          <w:p w14:paraId="633F918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189" w14:textId="77777777" w:rsidR="004902BD" w:rsidRPr="00665D05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specyfiki II wojny światowej w kontekście wcześniejszych konfliktów zbrojnych</w:t>
            </w:r>
          </w:p>
        </w:tc>
      </w:tr>
      <w:tr w:rsidR="004902BD" w:rsidRPr="009706AD" w14:paraId="633F9194" w14:textId="77777777" w:rsidTr="0021732C">
        <w:tc>
          <w:tcPr>
            <w:tcW w:w="2316" w:type="dxa"/>
            <w:shd w:val="clear" w:color="auto" w:fill="FFFFFF"/>
          </w:tcPr>
          <w:p w14:paraId="633F918B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73. </w:t>
            </w:r>
          </w:p>
          <w:p w14:paraId="633F918C" w14:textId="77777777" w:rsidR="004902BD" w:rsidRPr="00541784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Sztuka wobec wojny</w:t>
            </w:r>
          </w:p>
        </w:tc>
        <w:tc>
          <w:tcPr>
            <w:tcW w:w="2319" w:type="dxa"/>
            <w:shd w:val="clear" w:color="auto" w:fill="FFFFFF"/>
          </w:tcPr>
          <w:p w14:paraId="633F918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ograniczenia rozwoju sztuki w czasie II wojny światowej</w:t>
            </w:r>
          </w:p>
          <w:p w14:paraId="633F918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formy funkcjonowania sztuki w czasie II wojny światowej</w:t>
            </w:r>
          </w:p>
        </w:tc>
        <w:tc>
          <w:tcPr>
            <w:tcW w:w="2321" w:type="dxa"/>
            <w:shd w:val="clear" w:color="auto" w:fill="FFFFFF"/>
          </w:tcPr>
          <w:p w14:paraId="633F918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wpływ wojny na rozwój sztuki i sytuację artystów</w:t>
            </w:r>
          </w:p>
        </w:tc>
        <w:tc>
          <w:tcPr>
            <w:tcW w:w="2342" w:type="dxa"/>
            <w:shd w:val="clear" w:color="auto" w:fill="FFFFFF"/>
          </w:tcPr>
          <w:p w14:paraId="633F919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sztuki okolicznościowej na okupowanych terenach </w:t>
            </w:r>
          </w:p>
          <w:p w14:paraId="633F9191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fotografii w czasie II wojny światowej</w:t>
            </w:r>
          </w:p>
        </w:tc>
        <w:tc>
          <w:tcPr>
            <w:tcW w:w="2346" w:type="dxa"/>
            <w:shd w:val="clear" w:color="auto" w:fill="FFFFFF"/>
          </w:tcPr>
          <w:p w14:paraId="633F919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dzieła sztuki powstałe w okresie wojny i okupacji </w:t>
            </w:r>
          </w:p>
        </w:tc>
        <w:tc>
          <w:tcPr>
            <w:tcW w:w="2571" w:type="dxa"/>
            <w:shd w:val="clear" w:color="auto" w:fill="FFFFFF"/>
          </w:tcPr>
          <w:p w14:paraId="633F9193" w14:textId="77777777" w:rsidR="004902BD" w:rsidRPr="00665D05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sztukę satyryczną okresu wojny i okupacji </w:t>
            </w:r>
          </w:p>
        </w:tc>
      </w:tr>
      <w:tr w:rsidR="004902BD" w:rsidRPr="009706AD" w14:paraId="633F9196" w14:textId="77777777" w:rsidTr="0021732C">
        <w:tc>
          <w:tcPr>
            <w:tcW w:w="14215" w:type="dxa"/>
            <w:gridSpan w:val="6"/>
            <w:shd w:val="clear" w:color="auto" w:fill="FFFFFF"/>
          </w:tcPr>
          <w:p w14:paraId="633F9195" w14:textId="77777777" w:rsidR="004902BD" w:rsidRPr="000318AC" w:rsidRDefault="004902BD" w:rsidP="0021732C">
            <w:pPr>
              <w:snapToGrid w:val="0"/>
              <w:ind w:right="4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WOJNA I OKUPACJA – TEKSTY Z EPOKI I NAWIĄZANIA</w:t>
            </w:r>
          </w:p>
        </w:tc>
      </w:tr>
      <w:tr w:rsidR="004902BD" w:rsidRPr="009706AD" w14:paraId="633F91A4" w14:textId="77777777" w:rsidTr="0021732C">
        <w:tc>
          <w:tcPr>
            <w:tcW w:w="2316" w:type="dxa"/>
            <w:shd w:val="clear" w:color="auto" w:fill="E7E6E6"/>
          </w:tcPr>
          <w:p w14:paraId="633F9197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74. </w:t>
            </w:r>
          </w:p>
          <w:p w14:paraId="633F9198" w14:textId="77777777" w:rsidR="004902BD" w:rsidRPr="00D36B5F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Historiozoficzna refleksja nad dziejami ludzkości</w:t>
            </w:r>
            <w:r>
              <w:rPr>
                <w:bCs/>
                <w:sz w:val="20"/>
                <w:szCs w:val="20"/>
              </w:rPr>
              <w:br/>
              <w:t xml:space="preserve">w wierszu </w:t>
            </w:r>
            <w:r>
              <w:rPr>
                <w:bCs/>
                <w:i/>
                <w:sz w:val="20"/>
                <w:szCs w:val="20"/>
              </w:rPr>
              <w:t>Historia</w:t>
            </w:r>
            <w:r>
              <w:rPr>
                <w:bCs/>
                <w:sz w:val="20"/>
                <w:szCs w:val="20"/>
              </w:rPr>
              <w:t xml:space="preserve"> Krzysztofa Kamila Baczyńskiego</w:t>
            </w:r>
          </w:p>
        </w:tc>
        <w:tc>
          <w:tcPr>
            <w:tcW w:w="2319" w:type="dxa"/>
            <w:shd w:val="clear" w:color="auto" w:fill="E7E6E6"/>
          </w:tcPr>
          <w:p w14:paraId="633F919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elementy związane z militariami </w:t>
            </w:r>
          </w:p>
          <w:p w14:paraId="633F919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9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prezentowania upływającego czasu przez podmiot liryczny wiersza</w:t>
            </w:r>
          </w:p>
          <w:p w14:paraId="633F919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  <w:p w14:paraId="633F919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9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funkcję </w:t>
            </w:r>
            <w:proofErr w:type="spellStart"/>
            <w:r>
              <w:rPr>
                <w:sz w:val="20"/>
                <w:szCs w:val="20"/>
              </w:rPr>
              <w:t>odwołań</w:t>
            </w:r>
            <w:proofErr w:type="spellEnd"/>
            <w:r>
              <w:rPr>
                <w:sz w:val="20"/>
                <w:szCs w:val="20"/>
              </w:rPr>
              <w:t xml:space="preserve"> do militarnej przeszłości</w:t>
            </w:r>
          </w:p>
          <w:p w14:paraId="633F919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koncepcję dziejów wyłaniającą się z wiersza</w:t>
            </w:r>
          </w:p>
          <w:p w14:paraId="633F91A0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zestawienia w wierszu przeszłości i teraźniejszości </w:t>
            </w:r>
          </w:p>
        </w:tc>
        <w:tc>
          <w:tcPr>
            <w:tcW w:w="2346" w:type="dxa"/>
            <w:shd w:val="clear" w:color="auto" w:fill="E7E6E6"/>
          </w:tcPr>
          <w:p w14:paraId="633F91A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ostatnią strofę wiersza</w:t>
            </w:r>
          </w:p>
          <w:p w14:paraId="633F91A2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zawartą w wierszu historiozoficzną koncepcję dziejów do tradycji literackiej</w:t>
            </w:r>
          </w:p>
        </w:tc>
        <w:tc>
          <w:tcPr>
            <w:tcW w:w="2571" w:type="dxa"/>
            <w:shd w:val="clear" w:color="auto" w:fill="E7E6E6"/>
          </w:tcPr>
          <w:p w14:paraId="633F91A3" w14:textId="77777777" w:rsidR="004902BD" w:rsidRPr="00665D05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polegają elegijność i dyskursywność wiersza</w:t>
            </w:r>
          </w:p>
        </w:tc>
      </w:tr>
      <w:tr w:rsidR="004902BD" w:rsidRPr="009706AD" w14:paraId="633F91B3" w14:textId="77777777" w:rsidTr="0021732C">
        <w:tc>
          <w:tcPr>
            <w:tcW w:w="2316" w:type="dxa"/>
            <w:shd w:val="clear" w:color="auto" w:fill="E7E6E6"/>
          </w:tcPr>
          <w:p w14:paraId="633F91A5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75. </w:t>
            </w:r>
          </w:p>
          <w:p w14:paraId="633F91A6" w14:textId="77777777" w:rsidR="004902BD" w:rsidRPr="00E60AF7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Tragizm pokolenia Kolumbów w wierszu </w:t>
            </w:r>
            <w:r>
              <w:rPr>
                <w:bCs/>
                <w:i/>
                <w:sz w:val="20"/>
                <w:szCs w:val="20"/>
              </w:rPr>
              <w:t xml:space="preserve">Pokolenie </w:t>
            </w:r>
            <w:r w:rsidRPr="00F8262E">
              <w:rPr>
                <w:bCs/>
                <w:sz w:val="20"/>
                <w:szCs w:val="20"/>
              </w:rPr>
              <w:t>[</w:t>
            </w:r>
            <w:r>
              <w:rPr>
                <w:bCs/>
                <w:i/>
                <w:sz w:val="20"/>
                <w:szCs w:val="20"/>
              </w:rPr>
              <w:t>Wiatr drzewa spienia…</w:t>
            </w:r>
            <w:r w:rsidRPr="00F8262E">
              <w:rPr>
                <w:bCs/>
                <w:sz w:val="20"/>
                <w:szCs w:val="20"/>
              </w:rPr>
              <w:t xml:space="preserve">] </w:t>
            </w:r>
            <w:r>
              <w:rPr>
                <w:bCs/>
                <w:sz w:val="20"/>
                <w:szCs w:val="20"/>
              </w:rPr>
              <w:t>Krzysztofa Kamila Baczyńskiego</w:t>
            </w:r>
          </w:p>
        </w:tc>
        <w:tc>
          <w:tcPr>
            <w:tcW w:w="2319" w:type="dxa"/>
            <w:shd w:val="clear" w:color="auto" w:fill="E7E6E6"/>
          </w:tcPr>
          <w:p w14:paraId="633F91A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motywy arkadyjskie i katastroficzne w pierwszej części wiersza</w:t>
            </w:r>
          </w:p>
          <w:p w14:paraId="633F91A8" w14:textId="77777777" w:rsidR="004902BD" w:rsidRPr="00D370C2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A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1A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91A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91A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A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zestawienie motywów arkadyjskich i katastroficznych w utworze</w:t>
            </w:r>
          </w:p>
          <w:p w14:paraId="633F91A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kompozycyjną funkcję </w:t>
            </w:r>
            <w:r>
              <w:rPr>
                <w:sz w:val="20"/>
                <w:szCs w:val="20"/>
              </w:rPr>
              <w:lastRenderedPageBreak/>
              <w:t>paralelizmów w środkowej części wiersza</w:t>
            </w:r>
          </w:p>
          <w:p w14:paraId="633F91AF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wypowiedzieć się na temat wartości utraconych przez członków pokolenia </w:t>
            </w:r>
          </w:p>
        </w:tc>
        <w:tc>
          <w:tcPr>
            <w:tcW w:w="2346" w:type="dxa"/>
            <w:shd w:val="clear" w:color="auto" w:fill="E7E6E6"/>
          </w:tcPr>
          <w:p w14:paraId="633F91B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zinterpretować znaczenie odwołania do </w:t>
            </w:r>
            <w:r>
              <w:rPr>
                <w:i/>
                <w:sz w:val="20"/>
                <w:szCs w:val="20"/>
              </w:rPr>
              <w:t>Iliady</w:t>
            </w:r>
            <w:r>
              <w:rPr>
                <w:sz w:val="20"/>
                <w:szCs w:val="20"/>
              </w:rPr>
              <w:t xml:space="preserve"> Homera</w:t>
            </w:r>
          </w:p>
          <w:p w14:paraId="633F91B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E7E6E6"/>
          </w:tcPr>
          <w:p w14:paraId="633F91B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polegają deklaratywny i refleksyjny charakter ostatniej strofy wiersza</w:t>
            </w:r>
          </w:p>
        </w:tc>
      </w:tr>
      <w:tr w:rsidR="004902BD" w:rsidRPr="009706AD" w14:paraId="633F91C1" w14:textId="77777777" w:rsidTr="0021732C">
        <w:tc>
          <w:tcPr>
            <w:tcW w:w="2316" w:type="dxa"/>
            <w:shd w:val="clear" w:color="auto" w:fill="E7E6E6"/>
          </w:tcPr>
          <w:p w14:paraId="633F91B4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76. </w:t>
            </w:r>
          </w:p>
          <w:p w14:paraId="633F91B5" w14:textId="77777777" w:rsidR="004902BD" w:rsidRPr="00D370C2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Z głową na karabinie </w:t>
            </w:r>
            <w:r>
              <w:rPr>
                <w:bCs/>
                <w:sz w:val="20"/>
                <w:szCs w:val="20"/>
              </w:rPr>
              <w:t>Krzysztofa Kamila Baczyńskiego – polemika z poezją tyrtejską</w:t>
            </w:r>
          </w:p>
        </w:tc>
        <w:tc>
          <w:tcPr>
            <w:tcW w:w="2319" w:type="dxa"/>
            <w:shd w:val="clear" w:color="auto" w:fill="E7E6E6"/>
          </w:tcPr>
          <w:p w14:paraId="633F91B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elementy przeszłości i teraźniejszości</w:t>
            </w:r>
          </w:p>
          <w:p w14:paraId="633F91B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B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1B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91B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91B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i funkcje kontrastowego zestawienia przeszłości i teraźniejszości</w:t>
            </w:r>
          </w:p>
          <w:p w14:paraId="633F91B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przedstawiony w wierszu motyw żołnierza do tradycji literackiej</w:t>
            </w:r>
          </w:p>
        </w:tc>
        <w:tc>
          <w:tcPr>
            <w:tcW w:w="2346" w:type="dxa"/>
            <w:shd w:val="clear" w:color="auto" w:fill="E7E6E6"/>
          </w:tcPr>
          <w:p w14:paraId="633F91B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tekstu</w:t>
            </w:r>
          </w:p>
          <w:p w14:paraId="633F91B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utworu</w:t>
            </w:r>
          </w:p>
          <w:p w14:paraId="633F91B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1C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problem poruszony w wierszu do różnych tekstów kultury i dokonać analizy porównawczej</w:t>
            </w:r>
          </w:p>
        </w:tc>
      </w:tr>
      <w:tr w:rsidR="004902BD" w:rsidRPr="009706AD" w14:paraId="633F91CD" w14:textId="77777777" w:rsidTr="0021732C">
        <w:tc>
          <w:tcPr>
            <w:tcW w:w="2316" w:type="dxa"/>
            <w:shd w:val="clear" w:color="auto" w:fill="FFFFFF"/>
          </w:tcPr>
          <w:p w14:paraId="633F91C2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77. </w:t>
            </w:r>
          </w:p>
          <w:p w14:paraId="633F91C3" w14:textId="77777777" w:rsidR="004902BD" w:rsidRPr="00F32048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Dziecko wobec wojny – </w:t>
            </w:r>
            <w:r>
              <w:rPr>
                <w:bCs/>
                <w:i/>
                <w:sz w:val="20"/>
                <w:szCs w:val="20"/>
              </w:rPr>
              <w:t xml:space="preserve">Elegia o… </w:t>
            </w:r>
            <w:r w:rsidRPr="003E29EE">
              <w:rPr>
                <w:bCs/>
                <w:sz w:val="20"/>
                <w:szCs w:val="20"/>
              </w:rPr>
              <w:t>[</w:t>
            </w:r>
            <w:r>
              <w:rPr>
                <w:bCs/>
                <w:i/>
                <w:sz w:val="20"/>
                <w:szCs w:val="20"/>
              </w:rPr>
              <w:t>chłopcu polskim</w:t>
            </w:r>
            <w:r w:rsidRPr="003E29EE"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</w:rPr>
              <w:t xml:space="preserve"> Krzysztofa Kamila Baczyńskiego </w:t>
            </w:r>
          </w:p>
        </w:tc>
        <w:tc>
          <w:tcPr>
            <w:tcW w:w="2319" w:type="dxa"/>
            <w:shd w:val="clear" w:color="auto" w:fill="FFFFFF"/>
          </w:tcPr>
          <w:p w14:paraId="633F91C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i adresata lirycznego wiersza</w:t>
            </w:r>
          </w:p>
          <w:p w14:paraId="633F91C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1C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1C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91C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cechy elegii </w:t>
            </w:r>
          </w:p>
        </w:tc>
        <w:tc>
          <w:tcPr>
            <w:tcW w:w="2342" w:type="dxa"/>
            <w:shd w:val="clear" w:color="auto" w:fill="FFFFFF"/>
          </w:tcPr>
          <w:p w14:paraId="633F91C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odnieść motyw cierpiącej matki do tradycji literackiej </w:t>
            </w:r>
          </w:p>
          <w:p w14:paraId="633F91C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kreacji podmiotu lirycznego utworu</w:t>
            </w:r>
          </w:p>
        </w:tc>
        <w:tc>
          <w:tcPr>
            <w:tcW w:w="2346" w:type="dxa"/>
            <w:shd w:val="clear" w:color="auto" w:fill="FFFFFF"/>
          </w:tcPr>
          <w:p w14:paraId="633F91C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FFFFFF"/>
          </w:tcPr>
          <w:p w14:paraId="633F91C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konteksty kulturowe, w których wykorzystano motyw dziecka wobec wojny </w:t>
            </w:r>
          </w:p>
        </w:tc>
      </w:tr>
      <w:tr w:rsidR="004902BD" w:rsidRPr="009706AD" w14:paraId="633F91D9" w14:textId="77777777" w:rsidTr="0021732C">
        <w:tc>
          <w:tcPr>
            <w:tcW w:w="2316" w:type="dxa"/>
            <w:shd w:val="clear" w:color="auto" w:fill="FFFFFF"/>
          </w:tcPr>
          <w:p w14:paraId="633F91CE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78. </w:t>
            </w:r>
          </w:p>
          <w:p w14:paraId="633F91CF" w14:textId="77777777" w:rsidR="004902BD" w:rsidRPr="005F07A1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Mityzacja miłości</w:t>
            </w:r>
            <w:r>
              <w:rPr>
                <w:bCs/>
                <w:sz w:val="20"/>
                <w:szCs w:val="20"/>
              </w:rPr>
              <w:br/>
              <w:t xml:space="preserve">w </w:t>
            </w:r>
            <w:r>
              <w:rPr>
                <w:bCs/>
                <w:i/>
                <w:sz w:val="20"/>
                <w:szCs w:val="20"/>
              </w:rPr>
              <w:t>Erotyku</w:t>
            </w:r>
            <w:r>
              <w:rPr>
                <w:bCs/>
                <w:sz w:val="20"/>
                <w:szCs w:val="20"/>
              </w:rPr>
              <w:t xml:space="preserve"> Krzysztofa Kamila Baczyńskiego</w:t>
            </w:r>
          </w:p>
        </w:tc>
        <w:tc>
          <w:tcPr>
            <w:tcW w:w="2319" w:type="dxa"/>
            <w:shd w:val="clear" w:color="auto" w:fill="FFFFFF"/>
          </w:tcPr>
          <w:p w14:paraId="633F91D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podmiot liryczny i adresata lirycznego wiersza</w:t>
            </w:r>
          </w:p>
          <w:p w14:paraId="633F91D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przedstawione w wierszu relacje między kochankami</w:t>
            </w:r>
          </w:p>
        </w:tc>
        <w:tc>
          <w:tcPr>
            <w:tcW w:w="2321" w:type="dxa"/>
            <w:shd w:val="clear" w:color="auto" w:fill="FFFFFF"/>
          </w:tcPr>
          <w:p w14:paraId="633F91D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liryki miłosnej w utworze</w:t>
            </w:r>
          </w:p>
          <w:p w14:paraId="633F91D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1D4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91D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 biograficzny utworu</w:t>
            </w:r>
          </w:p>
          <w:p w14:paraId="633F91D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nastrój wiersza i wskazać środki językowe, dzięki którym został on osiągnięty </w:t>
            </w:r>
          </w:p>
        </w:tc>
        <w:tc>
          <w:tcPr>
            <w:tcW w:w="2346" w:type="dxa"/>
            <w:shd w:val="clear" w:color="auto" w:fill="FFFFFF"/>
          </w:tcPr>
          <w:p w14:paraId="633F91D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ostatnią strofę – dedykację</w:t>
            </w:r>
          </w:p>
        </w:tc>
        <w:tc>
          <w:tcPr>
            <w:tcW w:w="2571" w:type="dxa"/>
            <w:shd w:val="clear" w:color="auto" w:fill="FFFFFF"/>
          </w:tcPr>
          <w:p w14:paraId="633F91D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w wierszach Krzysztofa Kamila Baczyńskiego elementy tradycji literackiej i kulturowej</w:t>
            </w:r>
          </w:p>
        </w:tc>
      </w:tr>
      <w:tr w:rsidR="004902BD" w:rsidRPr="009706AD" w14:paraId="633F91E1" w14:textId="77777777" w:rsidTr="0021732C">
        <w:tc>
          <w:tcPr>
            <w:tcW w:w="2316" w:type="dxa"/>
            <w:shd w:val="clear" w:color="auto" w:fill="FFFFFF"/>
          </w:tcPr>
          <w:p w14:paraId="633F91DA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79. </w:t>
            </w:r>
          </w:p>
          <w:p w14:paraId="633F91DB" w14:textId="77777777" w:rsidR="004902BD" w:rsidRPr="001925A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91D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A17494">
              <w:rPr>
                <w:sz w:val="20"/>
                <w:szCs w:val="20"/>
              </w:rPr>
              <w:t>odczytać wskazówki</w:t>
            </w:r>
            <w:r>
              <w:rPr>
                <w:sz w:val="20"/>
                <w:szCs w:val="20"/>
              </w:rPr>
              <w:t xml:space="preserve"> dotyczące interpretacji tekstu</w:t>
            </w:r>
          </w:p>
        </w:tc>
        <w:tc>
          <w:tcPr>
            <w:tcW w:w="2321" w:type="dxa"/>
            <w:shd w:val="clear" w:color="auto" w:fill="FFFFFF"/>
          </w:tcPr>
          <w:p w14:paraId="633F91D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91D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wyjaśnić, czym są konteksty: literacki, historyczny, biograficzny, historycznoliteracki, kulturowy, religijny, </w:t>
            </w:r>
            <w:r w:rsidRPr="009706AD">
              <w:rPr>
                <w:sz w:val="20"/>
                <w:szCs w:val="20"/>
              </w:rPr>
              <w:lastRenderedPageBreak/>
              <w:t>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91DF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lastRenderedPageBreak/>
              <w:t>• określić rolę kontekstów w odczytaniu sensu utwor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2571" w:type="dxa"/>
            <w:shd w:val="clear" w:color="auto" w:fill="FFFFFF"/>
          </w:tcPr>
          <w:p w14:paraId="633F91E0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</w:p>
        </w:tc>
      </w:tr>
      <w:tr w:rsidR="004902BD" w:rsidRPr="009706AD" w14:paraId="633F91F0" w14:textId="77777777" w:rsidTr="0021732C">
        <w:tc>
          <w:tcPr>
            <w:tcW w:w="2316" w:type="dxa"/>
            <w:shd w:val="clear" w:color="auto" w:fill="E7E6E6"/>
          </w:tcPr>
          <w:p w14:paraId="633F91E2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80. </w:t>
            </w:r>
          </w:p>
          <w:p w14:paraId="633F91E3" w14:textId="77777777" w:rsidR="004902BD" w:rsidRPr="001925AD" w:rsidRDefault="004902BD" w:rsidP="0021732C">
            <w:pPr>
              <w:snapToGrid w:val="0"/>
              <w:rPr>
                <w:bCs/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Dwie koncepcje poezji</w:t>
            </w:r>
            <w:r>
              <w:rPr>
                <w:bCs/>
                <w:sz w:val="20"/>
                <w:szCs w:val="20"/>
              </w:rPr>
              <w:br/>
              <w:t xml:space="preserve">w wierszu </w:t>
            </w:r>
            <w:r>
              <w:rPr>
                <w:bCs/>
                <w:i/>
                <w:sz w:val="20"/>
                <w:szCs w:val="20"/>
              </w:rPr>
              <w:t>Wczorajszemu</w:t>
            </w:r>
            <w:r>
              <w:rPr>
                <w:bCs/>
                <w:sz w:val="20"/>
                <w:szCs w:val="20"/>
              </w:rPr>
              <w:t xml:space="preserve"> Tadeusza Gajcego</w:t>
            </w:r>
          </w:p>
        </w:tc>
        <w:tc>
          <w:tcPr>
            <w:tcW w:w="2319" w:type="dxa"/>
            <w:shd w:val="clear" w:color="auto" w:fill="E7E6E6"/>
          </w:tcPr>
          <w:p w14:paraId="633F91E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obszary przeszłości i teraźniejszości</w:t>
            </w:r>
          </w:p>
          <w:p w14:paraId="633F91E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E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i adresata lirycznego utworu</w:t>
            </w:r>
          </w:p>
          <w:p w14:paraId="633F91E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postawę, którą musi przyjąć podmiot liryczny </w:t>
            </w:r>
          </w:p>
          <w:p w14:paraId="633F91E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1E9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91E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rolę kontrastu w wierszu</w:t>
            </w:r>
          </w:p>
          <w:p w14:paraId="633F91E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dwie koncepcje poezji opisane w wierszu</w:t>
            </w:r>
          </w:p>
          <w:p w14:paraId="633F91E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funkcję świata natury przedstawionego w wierszu</w:t>
            </w:r>
          </w:p>
        </w:tc>
        <w:tc>
          <w:tcPr>
            <w:tcW w:w="2346" w:type="dxa"/>
            <w:shd w:val="clear" w:color="auto" w:fill="E7E6E6"/>
          </w:tcPr>
          <w:p w14:paraId="633F91E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zestawienie przeszłości i teraźniejszości w kontekście historycznym </w:t>
            </w:r>
          </w:p>
          <w:p w14:paraId="633F91E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1E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tradycje literackie, do których odnosi się podmiot liryczny utworu</w:t>
            </w:r>
          </w:p>
        </w:tc>
      </w:tr>
      <w:tr w:rsidR="004902BD" w:rsidRPr="009706AD" w14:paraId="633F9200" w14:textId="77777777" w:rsidTr="0021732C">
        <w:tc>
          <w:tcPr>
            <w:tcW w:w="2316" w:type="dxa"/>
            <w:shd w:val="clear" w:color="auto" w:fill="E7E6E6"/>
          </w:tcPr>
          <w:p w14:paraId="633F91F1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81. </w:t>
            </w:r>
          </w:p>
          <w:p w14:paraId="633F91F2" w14:textId="77777777" w:rsidR="004902BD" w:rsidRPr="00050576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Pejzaż zagłady – </w:t>
            </w:r>
            <w:r>
              <w:rPr>
                <w:bCs/>
                <w:i/>
                <w:sz w:val="20"/>
                <w:szCs w:val="20"/>
              </w:rPr>
              <w:t>Widma. Poemat</w:t>
            </w:r>
            <w:r>
              <w:rPr>
                <w:bCs/>
                <w:sz w:val="20"/>
                <w:szCs w:val="20"/>
              </w:rPr>
              <w:t xml:space="preserve"> Tadeusza Gajcego (fragmenty)</w:t>
            </w:r>
          </w:p>
        </w:tc>
        <w:tc>
          <w:tcPr>
            <w:tcW w:w="2319" w:type="dxa"/>
            <w:shd w:val="clear" w:color="auto" w:fill="E7E6E6"/>
          </w:tcPr>
          <w:p w14:paraId="633F91F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91F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przestrzeń ukazaną w wierszu</w:t>
            </w:r>
          </w:p>
          <w:p w14:paraId="633F91F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1F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utworu</w:t>
            </w:r>
          </w:p>
          <w:p w14:paraId="633F91F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91F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1F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funkcje kontrastu zastosowanego w wierszu</w:t>
            </w:r>
          </w:p>
          <w:p w14:paraId="633F91F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konteksty biblijne i określić ich funkcję</w:t>
            </w:r>
          </w:p>
          <w:p w14:paraId="633F91FB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elementy ekspresjonizmu i określić ich funkcję</w:t>
            </w:r>
          </w:p>
        </w:tc>
        <w:tc>
          <w:tcPr>
            <w:tcW w:w="2346" w:type="dxa"/>
            <w:shd w:val="clear" w:color="auto" w:fill="E7E6E6"/>
          </w:tcPr>
          <w:p w14:paraId="633F91F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obrazu człowieka w utworze Tadeusza Gajcego</w:t>
            </w:r>
          </w:p>
          <w:p w14:paraId="633F91F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wiersza</w:t>
            </w:r>
          </w:p>
        </w:tc>
        <w:tc>
          <w:tcPr>
            <w:tcW w:w="2571" w:type="dxa"/>
            <w:shd w:val="clear" w:color="auto" w:fill="E7E6E6"/>
          </w:tcPr>
          <w:p w14:paraId="633F91F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wiersza pod kątem łączenia obrazowania poetyckiego z malarskim</w:t>
            </w:r>
          </w:p>
          <w:p w14:paraId="633F91F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motywy infernalne w wierszu w odniesieniu do tradycji kulturowej</w:t>
            </w:r>
          </w:p>
        </w:tc>
      </w:tr>
      <w:tr w:rsidR="004902BD" w:rsidRPr="009706AD" w14:paraId="633F920E" w14:textId="77777777" w:rsidTr="0021732C">
        <w:tc>
          <w:tcPr>
            <w:tcW w:w="2316" w:type="dxa"/>
            <w:shd w:val="clear" w:color="auto" w:fill="FFFFFF"/>
          </w:tcPr>
          <w:p w14:paraId="633F9201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82. </w:t>
            </w:r>
          </w:p>
          <w:p w14:paraId="633F9202" w14:textId="77777777" w:rsidR="004902BD" w:rsidRPr="000A0344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Żegnając się z matką</w:t>
            </w:r>
            <w:r>
              <w:rPr>
                <w:bCs/>
                <w:sz w:val="20"/>
                <w:szCs w:val="20"/>
              </w:rPr>
              <w:t xml:space="preserve"> Tadeusza Gajcego – pełne niepokoju wyznanie liryczne</w:t>
            </w:r>
          </w:p>
        </w:tc>
        <w:tc>
          <w:tcPr>
            <w:tcW w:w="2319" w:type="dxa"/>
            <w:shd w:val="clear" w:color="auto" w:fill="FFFFFF"/>
          </w:tcPr>
          <w:p w14:paraId="633F920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adresata lirycznego utworu i określić jego cechy</w:t>
            </w:r>
          </w:p>
          <w:p w14:paraId="633F920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20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wiersza</w:t>
            </w:r>
          </w:p>
          <w:p w14:paraId="633F920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  <w:p w14:paraId="633F920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920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wyrażenia niepokoju w wierszu</w:t>
            </w:r>
          </w:p>
          <w:p w14:paraId="633F920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rzeczywistość w wierszu skontrastowaną z postacią matki</w:t>
            </w:r>
          </w:p>
          <w:p w14:paraId="633F920A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zawarty w wierszu obraz matki do tradycji literackiej</w:t>
            </w:r>
          </w:p>
        </w:tc>
        <w:tc>
          <w:tcPr>
            <w:tcW w:w="2346" w:type="dxa"/>
            <w:shd w:val="clear" w:color="auto" w:fill="FFFFFF"/>
          </w:tcPr>
          <w:p w14:paraId="633F920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symboliczne znaczenie postaci matki w utworze</w:t>
            </w:r>
          </w:p>
          <w:p w14:paraId="633F920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920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porównać obrazy matek zaprezentowane w różnych tekstach kultury</w:t>
            </w:r>
          </w:p>
        </w:tc>
      </w:tr>
      <w:tr w:rsidR="004902BD" w:rsidRPr="009706AD" w14:paraId="633F921B" w14:textId="77777777" w:rsidTr="0021732C">
        <w:tc>
          <w:tcPr>
            <w:tcW w:w="2316" w:type="dxa"/>
            <w:shd w:val="clear" w:color="auto" w:fill="FFFFFF"/>
          </w:tcPr>
          <w:p w14:paraId="633F920F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83. </w:t>
            </w:r>
          </w:p>
          <w:p w14:paraId="633F9210" w14:textId="77777777" w:rsidR="004902BD" w:rsidRPr="000A0344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Miłość w czasach apokalipsy – </w:t>
            </w:r>
            <w:r>
              <w:rPr>
                <w:bCs/>
                <w:i/>
                <w:sz w:val="20"/>
                <w:szCs w:val="20"/>
              </w:rPr>
              <w:t xml:space="preserve">Miłość bez jutra </w:t>
            </w:r>
            <w:r>
              <w:rPr>
                <w:bCs/>
                <w:sz w:val="20"/>
                <w:szCs w:val="20"/>
              </w:rPr>
              <w:t>Tadeusza Gajcego</w:t>
            </w:r>
          </w:p>
        </w:tc>
        <w:tc>
          <w:tcPr>
            <w:tcW w:w="2319" w:type="dxa"/>
            <w:shd w:val="clear" w:color="auto" w:fill="FFFFFF"/>
          </w:tcPr>
          <w:p w14:paraId="633F921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fragmenty świadczące o wojennym kontekście utworu</w:t>
            </w:r>
          </w:p>
          <w:p w14:paraId="633F921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21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wierszu cechy liryki miłosnej</w:t>
            </w:r>
          </w:p>
          <w:p w14:paraId="633F921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wiersza</w:t>
            </w:r>
          </w:p>
          <w:p w14:paraId="633F921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21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921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natury w utworze</w:t>
            </w:r>
          </w:p>
        </w:tc>
        <w:tc>
          <w:tcPr>
            <w:tcW w:w="2346" w:type="dxa"/>
            <w:shd w:val="clear" w:color="auto" w:fill="FFFFFF"/>
          </w:tcPr>
          <w:p w14:paraId="633F921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tytuł wiersza</w:t>
            </w:r>
          </w:p>
          <w:p w14:paraId="633F921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921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przywołać szerokie konteksty i nawiązania</w:t>
            </w:r>
          </w:p>
        </w:tc>
      </w:tr>
      <w:tr w:rsidR="004902BD" w:rsidRPr="009706AD" w14:paraId="633F922B" w14:textId="77777777" w:rsidTr="0021732C">
        <w:tc>
          <w:tcPr>
            <w:tcW w:w="2316" w:type="dxa"/>
            <w:shd w:val="clear" w:color="auto" w:fill="FFFFFF"/>
          </w:tcPr>
          <w:p w14:paraId="633F921C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84. </w:t>
            </w:r>
          </w:p>
          <w:p w14:paraId="633F921D" w14:textId="77777777" w:rsidR="004902BD" w:rsidRPr="009C0BF0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Przesłanie poety-żołnierza – </w:t>
            </w:r>
            <w:r>
              <w:rPr>
                <w:bCs/>
                <w:i/>
                <w:sz w:val="20"/>
                <w:szCs w:val="20"/>
              </w:rPr>
              <w:t xml:space="preserve">Do potomnego </w:t>
            </w:r>
            <w:r>
              <w:rPr>
                <w:bCs/>
                <w:sz w:val="20"/>
                <w:szCs w:val="20"/>
              </w:rPr>
              <w:t>Tadeusza Gajcego</w:t>
            </w:r>
          </w:p>
        </w:tc>
        <w:tc>
          <w:tcPr>
            <w:tcW w:w="2319" w:type="dxa"/>
            <w:shd w:val="clear" w:color="auto" w:fill="FFFFFF"/>
          </w:tcPr>
          <w:p w14:paraId="633F921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fragmenty utworu, w których podmiot liryczny opisuje samego siebie</w:t>
            </w:r>
          </w:p>
          <w:p w14:paraId="633F921F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wskazówki przekazane potomnym przez podmiot liryczny</w:t>
            </w:r>
          </w:p>
          <w:p w14:paraId="633F922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22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światopogląd podmiotu lirycznego wiersza</w:t>
            </w:r>
          </w:p>
          <w:p w14:paraId="633F922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sposób postrzegania potomnych przez podmiot liryczny utworu</w:t>
            </w:r>
          </w:p>
          <w:p w14:paraId="633F922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  <w:p w14:paraId="633F922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922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wiersza w kontekście biografii poety</w:t>
            </w:r>
          </w:p>
          <w:p w14:paraId="633F922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zdefiniować tragizm pokolenia reprezentowanego przez podmiot liryczny</w:t>
            </w:r>
          </w:p>
          <w:p w14:paraId="633F9227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zestawienia losów podmiotu lirycznego wiersza z obrazem potomnego</w:t>
            </w:r>
          </w:p>
        </w:tc>
        <w:tc>
          <w:tcPr>
            <w:tcW w:w="2346" w:type="dxa"/>
            <w:shd w:val="clear" w:color="auto" w:fill="FFFFFF"/>
          </w:tcPr>
          <w:p w14:paraId="633F922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wiersza</w:t>
            </w:r>
          </w:p>
          <w:p w14:paraId="633F922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922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wykorzystane przez artystó</w:t>
            </w:r>
            <w:r w:rsidRPr="00E928C0">
              <w:rPr>
                <w:sz w:val="20"/>
                <w:szCs w:val="20"/>
              </w:rPr>
              <w:t>w sposoby opisu w</w:t>
            </w:r>
            <w:r w:rsidRPr="00E928C0">
              <w:rPr>
                <w:rFonts w:hint="eastAsia"/>
                <w:sz w:val="20"/>
                <w:szCs w:val="20"/>
              </w:rPr>
              <w:t>ł</w:t>
            </w:r>
            <w:proofErr w:type="spellStart"/>
            <w:r w:rsidRPr="00E928C0">
              <w:rPr>
                <w:sz w:val="20"/>
                <w:szCs w:val="20"/>
              </w:rPr>
              <w:t>asnego</w:t>
            </w:r>
            <w:proofErr w:type="spellEnd"/>
            <w:r w:rsidRPr="00E928C0">
              <w:rPr>
                <w:sz w:val="20"/>
                <w:szCs w:val="20"/>
              </w:rPr>
              <w:t xml:space="preserve"> umierania</w:t>
            </w:r>
          </w:p>
        </w:tc>
      </w:tr>
      <w:tr w:rsidR="004902BD" w:rsidRPr="009706AD" w14:paraId="633F9234" w14:textId="77777777" w:rsidTr="0021732C">
        <w:tc>
          <w:tcPr>
            <w:tcW w:w="2316" w:type="dxa"/>
            <w:shd w:val="clear" w:color="auto" w:fill="FFFFFF"/>
          </w:tcPr>
          <w:p w14:paraId="633F922C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85. </w:t>
            </w:r>
          </w:p>
          <w:p w14:paraId="633F922D" w14:textId="77777777" w:rsidR="004902BD" w:rsidRPr="009B44F2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Krytyczne czytanie tekstu – ćwiczenia</w:t>
            </w:r>
          </w:p>
        </w:tc>
        <w:tc>
          <w:tcPr>
            <w:tcW w:w="2319" w:type="dxa"/>
            <w:shd w:val="clear" w:color="auto" w:fill="FFFFFF"/>
          </w:tcPr>
          <w:p w14:paraId="633F922E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uporządkować informacje zawarte w tekstach</w:t>
            </w:r>
          </w:p>
        </w:tc>
        <w:tc>
          <w:tcPr>
            <w:tcW w:w="2321" w:type="dxa"/>
            <w:shd w:val="clear" w:color="auto" w:fill="FFFFFF"/>
          </w:tcPr>
          <w:p w14:paraId="633F922F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przetworzyć informacje zawarte w tekstach</w:t>
            </w:r>
          </w:p>
        </w:tc>
        <w:tc>
          <w:tcPr>
            <w:tcW w:w="2342" w:type="dxa"/>
            <w:shd w:val="clear" w:color="auto" w:fill="FFFFFF"/>
          </w:tcPr>
          <w:p w14:paraId="633F9230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rozpoznać główne problemy w tekstach</w:t>
            </w:r>
          </w:p>
        </w:tc>
        <w:tc>
          <w:tcPr>
            <w:tcW w:w="2346" w:type="dxa"/>
            <w:shd w:val="clear" w:color="auto" w:fill="FFFFFF"/>
          </w:tcPr>
          <w:p w14:paraId="633F9231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sformułować argumenty potwierdzające stanowiska autorów</w:t>
            </w:r>
          </w:p>
          <w:p w14:paraId="633F9232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przedstawić i uzasadnić własne sądy</w:t>
            </w:r>
          </w:p>
        </w:tc>
        <w:tc>
          <w:tcPr>
            <w:tcW w:w="2571" w:type="dxa"/>
            <w:shd w:val="clear" w:color="auto" w:fill="FFFFFF"/>
          </w:tcPr>
          <w:p w14:paraId="633F9233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9243" w14:textId="77777777" w:rsidTr="0021732C">
        <w:tc>
          <w:tcPr>
            <w:tcW w:w="2316" w:type="dxa"/>
            <w:shd w:val="clear" w:color="auto" w:fill="E7E6E6"/>
          </w:tcPr>
          <w:p w14:paraId="633F9235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86. </w:t>
            </w:r>
          </w:p>
          <w:p w14:paraId="633F9236" w14:textId="77777777" w:rsidR="004902BD" w:rsidRPr="00E928C0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Problem etycznej odpowiedzialności świadków zbrodni</w:t>
            </w:r>
            <w:r>
              <w:rPr>
                <w:bCs/>
                <w:sz w:val="20"/>
                <w:szCs w:val="20"/>
              </w:rPr>
              <w:br/>
              <w:t xml:space="preserve">w wierszu </w:t>
            </w:r>
            <w:proofErr w:type="spellStart"/>
            <w:r>
              <w:rPr>
                <w:bCs/>
                <w:i/>
                <w:sz w:val="20"/>
                <w:szCs w:val="20"/>
              </w:rPr>
              <w:t>Campo</w:t>
            </w:r>
            <w:proofErr w:type="spellEnd"/>
            <w:r>
              <w:rPr>
                <w:bCs/>
                <w:i/>
                <w:sz w:val="20"/>
                <w:szCs w:val="20"/>
              </w:rPr>
              <w:t xml:space="preserve"> di </w:t>
            </w:r>
            <w:proofErr w:type="spellStart"/>
            <w:r>
              <w:rPr>
                <w:bCs/>
                <w:i/>
                <w:sz w:val="20"/>
                <w:szCs w:val="20"/>
              </w:rPr>
              <w:t>Fiori</w:t>
            </w:r>
            <w:proofErr w:type="spellEnd"/>
            <w:r>
              <w:rPr>
                <w:bCs/>
                <w:sz w:val="20"/>
                <w:szCs w:val="20"/>
              </w:rPr>
              <w:t xml:space="preserve"> Czesława Miłosza</w:t>
            </w:r>
          </w:p>
        </w:tc>
        <w:tc>
          <w:tcPr>
            <w:tcW w:w="2319" w:type="dxa"/>
            <w:shd w:val="clear" w:color="auto" w:fill="E7E6E6"/>
          </w:tcPr>
          <w:p w14:paraId="633F923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923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podobieństwa pomiędzy opisanymi wydarzeniami </w:t>
            </w:r>
          </w:p>
          <w:p w14:paraId="633F923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3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23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  <w:p w14:paraId="633F923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kreację podmiotu lirycznego wiersza</w:t>
            </w:r>
          </w:p>
        </w:tc>
        <w:tc>
          <w:tcPr>
            <w:tcW w:w="2342" w:type="dxa"/>
            <w:shd w:val="clear" w:color="auto" w:fill="E7E6E6"/>
          </w:tcPr>
          <w:p w14:paraId="633F923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konteksty historyczne utworu</w:t>
            </w:r>
          </w:p>
          <w:p w14:paraId="633F923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znaczenie motywu karuzeli dla przekazu wiersza</w:t>
            </w:r>
          </w:p>
          <w:p w14:paraId="633F923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24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sformułować tezę interpretacyjną utworu</w:t>
            </w:r>
          </w:p>
          <w:p w14:paraId="633F924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E7E6E6"/>
          </w:tcPr>
          <w:p w14:paraId="633F924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</w:t>
            </w:r>
            <w:proofErr w:type="spellStart"/>
            <w:r w:rsidRPr="002174CD">
              <w:rPr>
                <w:sz w:val="20"/>
                <w:szCs w:val="20"/>
              </w:rPr>
              <w:t>odnosz</w:t>
            </w:r>
            <w:proofErr w:type="spellEnd"/>
            <w:r w:rsidRPr="002174CD">
              <w:rPr>
                <w:rFonts w:hint="eastAsia"/>
                <w:sz w:val="20"/>
                <w:szCs w:val="20"/>
              </w:rPr>
              <w:t>ą</w:t>
            </w:r>
            <w:r w:rsidRPr="002174CD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 </w:t>
            </w:r>
            <w:r w:rsidRPr="002174CD">
              <w:rPr>
                <w:sz w:val="20"/>
                <w:szCs w:val="20"/>
              </w:rPr>
              <w:t>si</w:t>
            </w:r>
            <w:r w:rsidRPr="002174CD">
              <w:rPr>
                <w:rFonts w:hint="eastAsia"/>
                <w:sz w:val="20"/>
                <w:szCs w:val="20"/>
              </w:rPr>
              <w:t>ę</w:t>
            </w:r>
            <w:r>
              <w:rPr>
                <w:sz w:val="20"/>
                <w:szCs w:val="20"/>
              </w:rPr>
              <w:t xml:space="preserve"> do wybranych tekstó</w:t>
            </w:r>
            <w:r w:rsidRPr="002174CD">
              <w:rPr>
                <w:sz w:val="20"/>
                <w:szCs w:val="20"/>
              </w:rPr>
              <w:t>w kultury</w:t>
            </w:r>
            <w:r>
              <w:rPr>
                <w:sz w:val="20"/>
                <w:szCs w:val="20"/>
              </w:rPr>
              <w:t>, zaprezentować</w:t>
            </w:r>
            <w:r w:rsidRPr="002174CD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</w:t>
            </w:r>
            <w:proofErr w:type="spellEnd"/>
            <w:r w:rsidRPr="002174CD">
              <w:rPr>
                <w:rFonts w:hint="eastAsia"/>
                <w:sz w:val="20"/>
                <w:szCs w:val="20"/>
              </w:rPr>
              <w:t>ż</w:t>
            </w:r>
            <w:proofErr w:type="spellStart"/>
            <w:r>
              <w:rPr>
                <w:sz w:val="20"/>
                <w:szCs w:val="20"/>
              </w:rPr>
              <w:t>ne</w:t>
            </w:r>
            <w:proofErr w:type="spellEnd"/>
            <w:r>
              <w:rPr>
                <w:sz w:val="20"/>
                <w:szCs w:val="20"/>
              </w:rPr>
              <w:t xml:space="preserve"> postawy Polaków wobec </w:t>
            </w:r>
            <w:proofErr w:type="spellStart"/>
            <w:r>
              <w:rPr>
                <w:sz w:val="20"/>
                <w:szCs w:val="20"/>
              </w:rPr>
              <w:t>Z</w:t>
            </w:r>
            <w:r w:rsidRPr="002174CD">
              <w:rPr>
                <w:sz w:val="20"/>
                <w:szCs w:val="20"/>
              </w:rPr>
              <w:t>ag</w:t>
            </w:r>
            <w:proofErr w:type="spellEnd"/>
            <w:r w:rsidRPr="002174CD">
              <w:rPr>
                <w:rFonts w:hint="eastAsia"/>
                <w:sz w:val="20"/>
                <w:szCs w:val="20"/>
              </w:rPr>
              <w:t>ł</w:t>
            </w:r>
            <w:proofErr w:type="spellStart"/>
            <w:r w:rsidRPr="002174CD">
              <w:rPr>
                <w:sz w:val="20"/>
                <w:szCs w:val="20"/>
              </w:rPr>
              <w:t>ady</w:t>
            </w:r>
            <w:proofErr w:type="spellEnd"/>
          </w:p>
        </w:tc>
      </w:tr>
      <w:tr w:rsidR="004902BD" w:rsidRPr="009706AD" w14:paraId="633F924F" w14:textId="77777777" w:rsidTr="0021732C">
        <w:tc>
          <w:tcPr>
            <w:tcW w:w="2316" w:type="dxa"/>
            <w:shd w:val="clear" w:color="auto" w:fill="E7E6E6"/>
          </w:tcPr>
          <w:p w14:paraId="633F9244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87. </w:t>
            </w:r>
          </w:p>
          <w:p w14:paraId="633F9245" w14:textId="77777777" w:rsidR="004902BD" w:rsidRPr="002174C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Pytania o sens sztuki po wojnie – </w:t>
            </w:r>
            <w:r>
              <w:rPr>
                <w:bCs/>
                <w:i/>
                <w:sz w:val="20"/>
                <w:szCs w:val="20"/>
              </w:rPr>
              <w:t>Przedmowa</w:t>
            </w:r>
            <w:r>
              <w:rPr>
                <w:bCs/>
                <w:sz w:val="20"/>
                <w:szCs w:val="20"/>
              </w:rPr>
              <w:t xml:space="preserve"> Czesława Miłosza</w:t>
            </w:r>
          </w:p>
        </w:tc>
        <w:tc>
          <w:tcPr>
            <w:tcW w:w="2319" w:type="dxa"/>
            <w:shd w:val="clear" w:color="auto" w:fill="E7E6E6"/>
          </w:tcPr>
          <w:p w14:paraId="633F924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924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określić rodzaj liryki </w:t>
            </w:r>
          </w:p>
          <w:p w14:paraId="633F9248" w14:textId="77777777" w:rsidR="004902BD" w:rsidRPr="002174C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4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podmiotu lirycznego utworu</w:t>
            </w:r>
          </w:p>
          <w:p w14:paraId="633F924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924B" w14:textId="77777777" w:rsidR="004902BD" w:rsidRPr="003F6134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scharakteryzować </w:t>
            </w:r>
            <w:r w:rsidRPr="002174CD">
              <w:rPr>
                <w:sz w:val="20"/>
                <w:szCs w:val="20"/>
              </w:rPr>
              <w:t xml:space="preserve">dwa modele poezji ukryte pod </w:t>
            </w:r>
            <w:proofErr w:type="spellStart"/>
            <w:r w:rsidRPr="002174CD">
              <w:rPr>
                <w:sz w:val="20"/>
                <w:szCs w:val="20"/>
              </w:rPr>
              <w:t>sformu</w:t>
            </w:r>
            <w:proofErr w:type="spellEnd"/>
            <w:r w:rsidRPr="002174CD">
              <w:rPr>
                <w:rFonts w:hint="eastAsia"/>
                <w:sz w:val="20"/>
                <w:szCs w:val="20"/>
              </w:rPr>
              <w:t>ł</w:t>
            </w:r>
            <w:proofErr w:type="spellStart"/>
            <w:r w:rsidRPr="002174CD">
              <w:rPr>
                <w:sz w:val="20"/>
                <w:szCs w:val="20"/>
              </w:rPr>
              <w:t>owaniami</w:t>
            </w:r>
            <w:proofErr w:type="spellEnd"/>
            <w:r w:rsidRPr="002174CD">
              <w:rPr>
                <w:sz w:val="20"/>
                <w:szCs w:val="20"/>
              </w:rPr>
              <w:t xml:space="preserve">: </w:t>
            </w:r>
            <w:r w:rsidRPr="002174CD">
              <w:rPr>
                <w:i/>
                <w:iCs/>
                <w:sz w:val="20"/>
                <w:szCs w:val="20"/>
              </w:rPr>
              <w:t>mowa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2174CD">
              <w:rPr>
                <w:i/>
                <w:iCs/>
                <w:sz w:val="20"/>
                <w:szCs w:val="20"/>
              </w:rPr>
              <w:t xml:space="preserve">prosta </w:t>
            </w:r>
            <w:r w:rsidRPr="002174CD">
              <w:rPr>
                <w:sz w:val="20"/>
                <w:szCs w:val="20"/>
              </w:rPr>
              <w:t xml:space="preserve">i </w:t>
            </w:r>
            <w:r w:rsidRPr="002174CD">
              <w:rPr>
                <w:i/>
                <w:iCs/>
                <w:sz w:val="20"/>
                <w:szCs w:val="20"/>
              </w:rPr>
              <w:t>czarodziejstwo słów</w:t>
            </w:r>
          </w:p>
        </w:tc>
        <w:tc>
          <w:tcPr>
            <w:tcW w:w="2346" w:type="dxa"/>
            <w:shd w:val="clear" w:color="auto" w:fill="E7E6E6"/>
          </w:tcPr>
          <w:p w14:paraId="633F924C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utworu</w:t>
            </w:r>
          </w:p>
          <w:p w14:paraId="633F924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puentę wiersza</w:t>
            </w:r>
          </w:p>
        </w:tc>
        <w:tc>
          <w:tcPr>
            <w:tcW w:w="2571" w:type="dxa"/>
            <w:shd w:val="clear" w:color="auto" w:fill="E7E6E6"/>
          </w:tcPr>
          <w:p w14:paraId="633F924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odnosząc się do wybranych kontekstów literackich, wypowiedzieć się na temat zadań artystów po wojnie</w:t>
            </w:r>
          </w:p>
        </w:tc>
      </w:tr>
      <w:tr w:rsidR="004902BD" w:rsidRPr="009706AD" w14:paraId="633F9260" w14:textId="77777777" w:rsidTr="0021732C">
        <w:tc>
          <w:tcPr>
            <w:tcW w:w="2316" w:type="dxa"/>
            <w:shd w:val="clear" w:color="auto" w:fill="FFFFFF"/>
          </w:tcPr>
          <w:p w14:paraId="633F9250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88. </w:t>
            </w:r>
          </w:p>
          <w:p w14:paraId="633F9251" w14:textId="77777777" w:rsidR="004902BD" w:rsidRPr="007064C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Dwa obrazy rzeczywistości w </w:t>
            </w:r>
            <w:r>
              <w:rPr>
                <w:bCs/>
                <w:i/>
                <w:sz w:val="20"/>
                <w:szCs w:val="20"/>
              </w:rPr>
              <w:t>Walcu</w:t>
            </w:r>
            <w:r>
              <w:rPr>
                <w:bCs/>
                <w:sz w:val="20"/>
                <w:szCs w:val="20"/>
              </w:rPr>
              <w:t xml:space="preserve"> Czesława Miłosza</w:t>
            </w:r>
          </w:p>
        </w:tc>
        <w:tc>
          <w:tcPr>
            <w:tcW w:w="2319" w:type="dxa"/>
            <w:shd w:val="clear" w:color="auto" w:fill="FFFFFF"/>
          </w:tcPr>
          <w:p w14:paraId="633F925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925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925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dwa plany czasowe</w:t>
            </w:r>
          </w:p>
          <w:p w14:paraId="633F925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25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25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 funkcję klamry kompozycyjnej w utworze</w:t>
            </w:r>
          </w:p>
          <w:p w14:paraId="633F9258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wierszu i omówić ich funkcję</w:t>
            </w:r>
          </w:p>
        </w:tc>
        <w:tc>
          <w:tcPr>
            <w:tcW w:w="2342" w:type="dxa"/>
            <w:shd w:val="clear" w:color="auto" w:fill="FFFFFF"/>
          </w:tcPr>
          <w:p w14:paraId="633F925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sposób ukazania balu</w:t>
            </w:r>
          </w:p>
          <w:p w14:paraId="633F925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obrazy poetyckie będące wizjami katastrofy XX w.</w:t>
            </w:r>
          </w:p>
          <w:p w14:paraId="633F925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925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wykorzystany w wierszu motyw tańca do tradycji literackiej</w:t>
            </w:r>
          </w:p>
          <w:p w14:paraId="633F925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metaforykę wiersza</w:t>
            </w:r>
          </w:p>
          <w:p w14:paraId="633F925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FFFFFF"/>
          </w:tcPr>
          <w:p w14:paraId="633F925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warstwy brzmieniowej utworu</w:t>
            </w:r>
          </w:p>
        </w:tc>
      </w:tr>
      <w:tr w:rsidR="004902BD" w:rsidRPr="009706AD" w14:paraId="633F926D" w14:textId="77777777" w:rsidTr="0021732C">
        <w:tc>
          <w:tcPr>
            <w:tcW w:w="2316" w:type="dxa"/>
            <w:shd w:val="clear" w:color="auto" w:fill="E7E6E6"/>
          </w:tcPr>
          <w:p w14:paraId="633F9261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89. </w:t>
            </w:r>
          </w:p>
          <w:p w14:paraId="633F9262" w14:textId="77777777" w:rsidR="004902BD" w:rsidRPr="007064C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Wyznanie ocalonego – </w:t>
            </w:r>
            <w:r>
              <w:rPr>
                <w:bCs/>
                <w:i/>
                <w:sz w:val="20"/>
                <w:szCs w:val="20"/>
              </w:rPr>
              <w:t>Ocalony</w:t>
            </w:r>
            <w:r>
              <w:rPr>
                <w:bCs/>
                <w:sz w:val="20"/>
                <w:szCs w:val="20"/>
              </w:rPr>
              <w:t xml:space="preserve"> Tadeusza Różewicza</w:t>
            </w:r>
          </w:p>
        </w:tc>
        <w:tc>
          <w:tcPr>
            <w:tcW w:w="2319" w:type="dxa"/>
            <w:shd w:val="clear" w:color="auto" w:fill="E7E6E6"/>
          </w:tcPr>
          <w:p w14:paraId="633F926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kontrastowe pojęcia wymienione przez podmiot liryczny </w:t>
            </w:r>
          </w:p>
          <w:p w14:paraId="633F9264" w14:textId="77777777" w:rsidR="004902BD" w:rsidRPr="002832E4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6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26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kreacji podmiotu lirycznego w wierszu</w:t>
            </w:r>
          </w:p>
          <w:p w14:paraId="633F9267" w14:textId="77777777" w:rsidR="004902BD" w:rsidRPr="003F6134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9268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wykorzystania kontrastowych pojęć</w:t>
            </w:r>
          </w:p>
          <w:p w14:paraId="633F926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powtórzenia wyrazu </w:t>
            </w:r>
            <w:r>
              <w:rPr>
                <w:i/>
                <w:sz w:val="20"/>
                <w:szCs w:val="20"/>
              </w:rPr>
              <w:t>widziałem</w:t>
            </w:r>
          </w:p>
          <w:p w14:paraId="633F926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wierszu konteksty biblijne i wyjaśnić ich funkcję </w:t>
            </w:r>
          </w:p>
        </w:tc>
        <w:tc>
          <w:tcPr>
            <w:tcW w:w="2346" w:type="dxa"/>
            <w:shd w:val="clear" w:color="auto" w:fill="E7E6E6"/>
          </w:tcPr>
          <w:p w14:paraId="633F926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funkcję klamry kompozycyjnej utworu</w:t>
            </w:r>
          </w:p>
        </w:tc>
        <w:tc>
          <w:tcPr>
            <w:tcW w:w="2571" w:type="dxa"/>
            <w:shd w:val="clear" w:color="auto" w:fill="E7E6E6"/>
          </w:tcPr>
          <w:p w14:paraId="633F926C" w14:textId="77777777" w:rsidR="004902BD" w:rsidRPr="002832E4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obrazu Pabla Picassa </w:t>
            </w:r>
            <w:r>
              <w:rPr>
                <w:i/>
                <w:sz w:val="20"/>
                <w:szCs w:val="20"/>
              </w:rPr>
              <w:t>Guernica</w:t>
            </w:r>
            <w:r>
              <w:rPr>
                <w:sz w:val="20"/>
                <w:szCs w:val="20"/>
              </w:rPr>
              <w:t xml:space="preserve"> w kontekście wiersza</w:t>
            </w:r>
          </w:p>
        </w:tc>
      </w:tr>
      <w:tr w:rsidR="004902BD" w:rsidRPr="009706AD" w14:paraId="633F927D" w14:textId="77777777" w:rsidTr="0021732C">
        <w:tc>
          <w:tcPr>
            <w:tcW w:w="2316" w:type="dxa"/>
            <w:shd w:val="clear" w:color="auto" w:fill="E7E6E6"/>
          </w:tcPr>
          <w:p w14:paraId="633F926E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90. </w:t>
            </w:r>
          </w:p>
          <w:p w14:paraId="633F926F" w14:textId="77777777" w:rsidR="004902BD" w:rsidRPr="002832E4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Manifestacja żalu</w:t>
            </w:r>
            <w:r>
              <w:rPr>
                <w:bCs/>
                <w:sz w:val="20"/>
                <w:szCs w:val="20"/>
              </w:rPr>
              <w:br/>
              <w:t xml:space="preserve">w </w:t>
            </w:r>
            <w:r>
              <w:rPr>
                <w:bCs/>
                <w:i/>
                <w:sz w:val="20"/>
                <w:szCs w:val="20"/>
              </w:rPr>
              <w:t>Lamencie</w:t>
            </w:r>
            <w:r>
              <w:rPr>
                <w:bCs/>
                <w:sz w:val="20"/>
                <w:szCs w:val="20"/>
              </w:rPr>
              <w:t xml:space="preserve"> Tadeusza Różewicza</w:t>
            </w:r>
          </w:p>
        </w:tc>
        <w:tc>
          <w:tcPr>
            <w:tcW w:w="2319" w:type="dxa"/>
            <w:shd w:val="clear" w:color="auto" w:fill="E7E6E6"/>
          </w:tcPr>
          <w:p w14:paraId="633F927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927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927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przedstawione w wierszu atrybuty młodości</w:t>
            </w:r>
          </w:p>
          <w:p w14:paraId="633F927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adresata lirycznego wiersza</w:t>
            </w:r>
          </w:p>
        </w:tc>
        <w:tc>
          <w:tcPr>
            <w:tcW w:w="2321" w:type="dxa"/>
            <w:shd w:val="clear" w:color="auto" w:fill="E7E6E6"/>
          </w:tcPr>
          <w:p w14:paraId="633F927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kompozycję wiersza</w:t>
            </w:r>
          </w:p>
          <w:p w14:paraId="633F927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utworze cechy gatunkowe lamentu</w:t>
            </w:r>
          </w:p>
          <w:p w14:paraId="633F927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rozpoznać środki językowe użyte w utworze i określić ich funkcję </w:t>
            </w:r>
          </w:p>
          <w:p w14:paraId="633F927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27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funkcję prezentacji w wierszu atrybutów młodości</w:t>
            </w:r>
          </w:p>
          <w:p w14:paraId="633F927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kreację podmiotu lirycznego wiersza</w:t>
            </w:r>
          </w:p>
          <w:p w14:paraId="633F927A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wskazać w utworze nawiązania biblijne i </w:t>
            </w:r>
            <w:r>
              <w:rPr>
                <w:sz w:val="20"/>
                <w:szCs w:val="20"/>
              </w:rPr>
              <w:lastRenderedPageBreak/>
              <w:t>mitologiczne oraz określić ich funkcję</w:t>
            </w:r>
          </w:p>
        </w:tc>
        <w:tc>
          <w:tcPr>
            <w:tcW w:w="2346" w:type="dxa"/>
            <w:shd w:val="clear" w:color="auto" w:fill="E7E6E6"/>
          </w:tcPr>
          <w:p w14:paraId="633F927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zinterpretować puentę wiersza</w:t>
            </w:r>
          </w:p>
        </w:tc>
        <w:tc>
          <w:tcPr>
            <w:tcW w:w="2571" w:type="dxa"/>
            <w:shd w:val="clear" w:color="auto" w:fill="E7E6E6"/>
          </w:tcPr>
          <w:p w14:paraId="633F927C" w14:textId="77777777" w:rsidR="004902BD" w:rsidRPr="00E347E6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dokonać analizy obrazu </w:t>
            </w:r>
            <w:r w:rsidRPr="00E347E6">
              <w:rPr>
                <w:sz w:val="20"/>
                <w:szCs w:val="20"/>
              </w:rPr>
              <w:t xml:space="preserve">Ernsta Ludwiga Kirchnera </w:t>
            </w:r>
            <w:r w:rsidRPr="00E347E6">
              <w:rPr>
                <w:i/>
                <w:iCs/>
                <w:sz w:val="20"/>
                <w:szCs w:val="20"/>
              </w:rPr>
              <w:t>Autoportret w mundurze żołnierza</w:t>
            </w:r>
            <w:r>
              <w:rPr>
                <w:iCs/>
                <w:sz w:val="20"/>
                <w:szCs w:val="20"/>
              </w:rPr>
              <w:t xml:space="preserve"> w kontekście problematyki wiersza</w:t>
            </w:r>
          </w:p>
        </w:tc>
      </w:tr>
      <w:tr w:rsidR="004902BD" w:rsidRPr="009706AD" w14:paraId="633F928B" w14:textId="77777777" w:rsidTr="0021732C">
        <w:tc>
          <w:tcPr>
            <w:tcW w:w="2316" w:type="dxa"/>
            <w:shd w:val="clear" w:color="auto" w:fill="FFFFFF"/>
          </w:tcPr>
          <w:p w14:paraId="633F927E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91. </w:t>
            </w:r>
          </w:p>
          <w:p w14:paraId="633F927F" w14:textId="77777777" w:rsidR="004902BD" w:rsidRPr="00E347E6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Samotność w cierpieniu – </w:t>
            </w:r>
            <w:r>
              <w:rPr>
                <w:bCs/>
                <w:i/>
                <w:sz w:val="20"/>
                <w:szCs w:val="20"/>
              </w:rPr>
              <w:t xml:space="preserve">Ściana </w:t>
            </w:r>
            <w:r>
              <w:rPr>
                <w:bCs/>
                <w:sz w:val="20"/>
                <w:szCs w:val="20"/>
              </w:rPr>
              <w:t>Tadeusza Różewicza</w:t>
            </w:r>
          </w:p>
        </w:tc>
        <w:tc>
          <w:tcPr>
            <w:tcW w:w="2319" w:type="dxa"/>
            <w:shd w:val="clear" w:color="auto" w:fill="FFFFFF"/>
          </w:tcPr>
          <w:p w14:paraId="633F9280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wiersza</w:t>
            </w:r>
          </w:p>
          <w:p w14:paraId="633F9281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określić rodzaj liryki</w:t>
            </w:r>
          </w:p>
          <w:p w14:paraId="633F928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  <w:p w14:paraId="633F9283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FFFFFF"/>
          </w:tcPr>
          <w:p w14:paraId="633F928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bohaterki utworu</w:t>
            </w:r>
          </w:p>
          <w:p w14:paraId="633F928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wiersza</w:t>
            </w:r>
          </w:p>
          <w:p w14:paraId="633F9286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utworze i określić ich funkcję</w:t>
            </w:r>
          </w:p>
        </w:tc>
        <w:tc>
          <w:tcPr>
            <w:tcW w:w="2342" w:type="dxa"/>
            <w:shd w:val="clear" w:color="auto" w:fill="FFFFFF"/>
          </w:tcPr>
          <w:p w14:paraId="633F928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odnieść obraz cierpiącej matki do tradycji kulturowej</w:t>
            </w:r>
          </w:p>
          <w:p w14:paraId="633F928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FFFFFF"/>
          </w:tcPr>
          <w:p w14:paraId="633F928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symbolikę tytułowej ściany</w:t>
            </w:r>
          </w:p>
        </w:tc>
        <w:tc>
          <w:tcPr>
            <w:tcW w:w="2571" w:type="dxa"/>
            <w:shd w:val="clear" w:color="auto" w:fill="FFFFFF"/>
          </w:tcPr>
          <w:p w14:paraId="633F928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podjąć dyskusję na temat samotności w cierpieniu </w:t>
            </w:r>
          </w:p>
        </w:tc>
      </w:tr>
      <w:tr w:rsidR="004902BD" w:rsidRPr="009706AD" w14:paraId="633F9293" w14:textId="77777777" w:rsidTr="0021732C">
        <w:tc>
          <w:tcPr>
            <w:tcW w:w="2316" w:type="dxa"/>
            <w:shd w:val="clear" w:color="auto" w:fill="FFFFFF"/>
          </w:tcPr>
          <w:p w14:paraId="633F928C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92. </w:t>
            </w:r>
          </w:p>
          <w:p w14:paraId="633F928D" w14:textId="77777777" w:rsidR="004902BD" w:rsidRPr="00597AB8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Interpretacja tekstu – ćwiczenia</w:t>
            </w:r>
          </w:p>
        </w:tc>
        <w:tc>
          <w:tcPr>
            <w:tcW w:w="2319" w:type="dxa"/>
            <w:shd w:val="clear" w:color="auto" w:fill="FFFFFF"/>
          </w:tcPr>
          <w:p w14:paraId="633F928E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 xml:space="preserve">• </w:t>
            </w:r>
            <w:r w:rsidRPr="00A17494">
              <w:rPr>
                <w:sz w:val="20"/>
                <w:szCs w:val="20"/>
              </w:rPr>
              <w:t>odczytać</w:t>
            </w:r>
            <w:r w:rsidRPr="009706AD">
              <w:rPr>
                <w:sz w:val="20"/>
                <w:szCs w:val="20"/>
              </w:rPr>
              <w:t xml:space="preserve"> wskazówk</w:t>
            </w:r>
            <w:r>
              <w:rPr>
                <w:sz w:val="20"/>
                <w:szCs w:val="20"/>
              </w:rPr>
              <w:t>i dotyczące interpretacji tekstu</w:t>
            </w:r>
          </w:p>
        </w:tc>
        <w:tc>
          <w:tcPr>
            <w:tcW w:w="2321" w:type="dxa"/>
            <w:shd w:val="clear" w:color="auto" w:fill="FFFFFF"/>
          </w:tcPr>
          <w:p w14:paraId="633F928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342" w:type="dxa"/>
            <w:shd w:val="clear" w:color="auto" w:fill="FFFFFF"/>
          </w:tcPr>
          <w:p w14:paraId="633F929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346" w:type="dxa"/>
            <w:shd w:val="clear" w:color="auto" w:fill="FFFFFF"/>
          </w:tcPr>
          <w:p w14:paraId="633F929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określić rolę kontekstów w odczytaniu sensu utwor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2571" w:type="dxa"/>
            <w:shd w:val="clear" w:color="auto" w:fill="FFFFFF"/>
          </w:tcPr>
          <w:p w14:paraId="633F9292" w14:textId="77777777" w:rsidR="004902BD" w:rsidRPr="009706AD" w:rsidRDefault="004902BD" w:rsidP="0021732C">
            <w:pPr>
              <w:snapToGrid w:val="0"/>
              <w:ind w:right="410"/>
              <w:rPr>
                <w:iCs/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samodzielnie zinterpretować tekst</w:t>
            </w:r>
          </w:p>
        </w:tc>
      </w:tr>
      <w:tr w:rsidR="004902BD" w:rsidRPr="009706AD" w14:paraId="633F92A3" w14:textId="77777777" w:rsidTr="0021732C">
        <w:tc>
          <w:tcPr>
            <w:tcW w:w="2316" w:type="dxa"/>
            <w:shd w:val="clear" w:color="auto" w:fill="E7E6E6"/>
          </w:tcPr>
          <w:p w14:paraId="633F9294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93. </w:t>
            </w:r>
          </w:p>
          <w:p w14:paraId="633F9295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Człowiek wobec człowieka w </w:t>
            </w:r>
            <w:r>
              <w:rPr>
                <w:bCs/>
                <w:i/>
                <w:sz w:val="20"/>
                <w:szCs w:val="20"/>
              </w:rPr>
              <w:t>Proszę państwa do gazu</w:t>
            </w:r>
            <w:r>
              <w:rPr>
                <w:bCs/>
                <w:sz w:val="20"/>
                <w:szCs w:val="20"/>
              </w:rPr>
              <w:t xml:space="preserve"> Tadeusza Borowskiego </w:t>
            </w:r>
          </w:p>
          <w:p w14:paraId="633F9296" w14:textId="77777777" w:rsidR="004902BD" w:rsidRPr="008A1AA2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9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tekstu</w:t>
            </w:r>
          </w:p>
          <w:p w14:paraId="633F929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zaprezentować różne reakcje osób wychodzących z wagonów </w:t>
            </w:r>
          </w:p>
          <w:p w14:paraId="633F929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9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kreację narratora tekstu</w:t>
            </w:r>
          </w:p>
          <w:p w14:paraId="633F929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kreacje bohaterów tekstu</w:t>
            </w:r>
          </w:p>
          <w:p w14:paraId="633F929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esesmanów</w:t>
            </w:r>
          </w:p>
        </w:tc>
        <w:tc>
          <w:tcPr>
            <w:tcW w:w="2342" w:type="dxa"/>
            <w:shd w:val="clear" w:color="auto" w:fill="E7E6E6"/>
          </w:tcPr>
          <w:p w14:paraId="633F929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konteksty: historyczny i biograficzny</w:t>
            </w:r>
          </w:p>
          <w:p w14:paraId="633F929E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gwary obozowej w tekście </w:t>
            </w:r>
          </w:p>
          <w:p w14:paraId="633F929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2A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cechy człowieka zlagrowanego</w:t>
            </w:r>
          </w:p>
          <w:p w14:paraId="633F92A1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funkcję behawioralnego sposobu opisu bohaterów</w:t>
            </w:r>
          </w:p>
        </w:tc>
        <w:tc>
          <w:tcPr>
            <w:tcW w:w="2571" w:type="dxa"/>
            <w:shd w:val="clear" w:color="auto" w:fill="E7E6E6"/>
          </w:tcPr>
          <w:p w14:paraId="633F92A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różnych sposobów przedstawiania obozu koncentracyjnego w kulturze</w:t>
            </w:r>
          </w:p>
        </w:tc>
      </w:tr>
      <w:tr w:rsidR="004902BD" w:rsidRPr="009706AD" w14:paraId="633F92B0" w14:textId="77777777" w:rsidTr="0021732C">
        <w:tc>
          <w:tcPr>
            <w:tcW w:w="2316" w:type="dxa"/>
            <w:shd w:val="clear" w:color="auto" w:fill="E7E6E6"/>
          </w:tcPr>
          <w:p w14:paraId="633F92A4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94. </w:t>
            </w:r>
          </w:p>
          <w:p w14:paraId="633F92A5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Człowiek wobec zła w </w:t>
            </w:r>
            <w:r>
              <w:rPr>
                <w:bCs/>
                <w:i/>
                <w:sz w:val="20"/>
                <w:szCs w:val="20"/>
              </w:rPr>
              <w:t>Proszę państwa do gazu</w:t>
            </w:r>
            <w:r>
              <w:rPr>
                <w:bCs/>
                <w:sz w:val="20"/>
                <w:szCs w:val="20"/>
              </w:rPr>
              <w:t xml:space="preserve"> Tadeusza Borowskiego</w:t>
            </w:r>
          </w:p>
          <w:p w14:paraId="633F92A6" w14:textId="77777777" w:rsidR="004902BD" w:rsidRPr="00BA07F6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A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zachowania więźniów </w:t>
            </w:r>
          </w:p>
          <w:p w14:paraId="633F92A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A9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elementy opisu behawioralnego w prezentacji rzeczywistości obozowej</w:t>
            </w:r>
          </w:p>
        </w:tc>
        <w:tc>
          <w:tcPr>
            <w:tcW w:w="2342" w:type="dxa"/>
            <w:shd w:val="clear" w:color="auto" w:fill="E7E6E6"/>
          </w:tcPr>
          <w:p w14:paraId="633F92AA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wypowiedzieć się na temat relacji kat – ofiara w tekście</w:t>
            </w:r>
          </w:p>
          <w:p w14:paraId="633F92A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Dekalog odwrócony w rzeczywistości obozowej</w:t>
            </w:r>
          </w:p>
          <w:p w14:paraId="633F92AC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przedstawienia w tekście tragizmu więźniów</w:t>
            </w:r>
          </w:p>
        </w:tc>
        <w:tc>
          <w:tcPr>
            <w:tcW w:w="2346" w:type="dxa"/>
            <w:shd w:val="clear" w:color="auto" w:fill="E7E6E6"/>
          </w:tcPr>
          <w:p w14:paraId="633F92AD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sposobu prowadzenia rozmowy przez więźniów przed przybyciem transportu</w:t>
            </w:r>
          </w:p>
          <w:p w14:paraId="633F92A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2A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tekście fragmenty o charakterze egzystencjalnym, filozoficznym i eschatologicznym oraz określić ich funkcję</w:t>
            </w:r>
          </w:p>
        </w:tc>
      </w:tr>
      <w:tr w:rsidR="004902BD" w:rsidRPr="009706AD" w14:paraId="633F92BE" w14:textId="77777777" w:rsidTr="0021732C">
        <w:tc>
          <w:tcPr>
            <w:tcW w:w="2316" w:type="dxa"/>
            <w:shd w:val="clear" w:color="auto" w:fill="E7E6E6"/>
          </w:tcPr>
          <w:p w14:paraId="633F92B1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95. </w:t>
            </w:r>
          </w:p>
          <w:p w14:paraId="633F92B2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Kobieta w systemie zbrodni – </w:t>
            </w:r>
            <w:r>
              <w:rPr>
                <w:bCs/>
                <w:i/>
                <w:sz w:val="20"/>
                <w:szCs w:val="20"/>
              </w:rPr>
              <w:t xml:space="preserve">Ludzie, którzy </w:t>
            </w:r>
            <w:r>
              <w:rPr>
                <w:bCs/>
                <w:i/>
                <w:sz w:val="20"/>
                <w:szCs w:val="20"/>
              </w:rPr>
              <w:lastRenderedPageBreak/>
              <w:t>szli</w:t>
            </w:r>
            <w:r>
              <w:rPr>
                <w:bCs/>
                <w:sz w:val="20"/>
                <w:szCs w:val="20"/>
              </w:rPr>
              <w:t xml:space="preserve"> Tadeusza Borowskiego </w:t>
            </w:r>
          </w:p>
          <w:p w14:paraId="633F92B3" w14:textId="77777777" w:rsidR="004902BD" w:rsidRPr="00BA07F6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B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treść tekstu</w:t>
            </w:r>
          </w:p>
          <w:p w14:paraId="633F92B5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opisać sytuację kobiet w obozie</w:t>
            </w:r>
          </w:p>
          <w:p w14:paraId="633F92B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B7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rozpoznać środki językowe użyte w </w:t>
            </w:r>
            <w:r>
              <w:rPr>
                <w:sz w:val="20"/>
                <w:szCs w:val="20"/>
              </w:rPr>
              <w:lastRenderedPageBreak/>
              <w:t>tekście i określić ich funkcję</w:t>
            </w:r>
          </w:p>
          <w:p w14:paraId="633F92B8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2B9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sposób przedstawienia esesmanek w tekście</w:t>
            </w:r>
          </w:p>
          <w:p w14:paraId="633F92BA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omówić kreację narratora utworu</w:t>
            </w:r>
          </w:p>
        </w:tc>
        <w:tc>
          <w:tcPr>
            <w:tcW w:w="2346" w:type="dxa"/>
            <w:shd w:val="clear" w:color="auto" w:fill="E7E6E6"/>
          </w:tcPr>
          <w:p w14:paraId="633F92BB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dokonać analizy języka, za pomocą </w:t>
            </w:r>
            <w:r>
              <w:rPr>
                <w:sz w:val="20"/>
                <w:szCs w:val="20"/>
              </w:rPr>
              <w:lastRenderedPageBreak/>
              <w:t>którego narrator opisuje kobiety</w:t>
            </w:r>
          </w:p>
          <w:p w14:paraId="633F92BC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2B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podjąć dyskusję na temat możliwości oceniania ludzi, </w:t>
            </w:r>
            <w:r>
              <w:rPr>
                <w:sz w:val="20"/>
                <w:szCs w:val="20"/>
              </w:rPr>
              <w:lastRenderedPageBreak/>
              <w:t xml:space="preserve">którzy znaleźli się w sytuacji granicznej </w:t>
            </w:r>
          </w:p>
        </w:tc>
      </w:tr>
      <w:tr w:rsidR="004902BD" w:rsidRPr="009706AD" w14:paraId="633F92CB" w14:textId="77777777" w:rsidTr="0021732C">
        <w:tc>
          <w:tcPr>
            <w:tcW w:w="2316" w:type="dxa"/>
            <w:shd w:val="clear" w:color="auto" w:fill="E7E6E6"/>
          </w:tcPr>
          <w:p w14:paraId="633F92BF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96. </w:t>
            </w:r>
          </w:p>
          <w:p w14:paraId="633F92C0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Literatura obozowa jako przestroga – </w:t>
            </w:r>
            <w:r>
              <w:rPr>
                <w:bCs/>
                <w:i/>
                <w:sz w:val="20"/>
                <w:szCs w:val="20"/>
              </w:rPr>
              <w:t xml:space="preserve">Ludzie, którzy szli </w:t>
            </w:r>
            <w:r>
              <w:rPr>
                <w:bCs/>
                <w:sz w:val="20"/>
                <w:szCs w:val="20"/>
              </w:rPr>
              <w:t>Tadeusza Borowskiego</w:t>
            </w:r>
          </w:p>
          <w:p w14:paraId="633F92C1" w14:textId="77777777" w:rsidR="004902BD" w:rsidRPr="00116654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C2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zrelacjonować, na czym polegał system upokarzania i wykorzystywania kobiet</w:t>
            </w:r>
          </w:p>
        </w:tc>
        <w:tc>
          <w:tcPr>
            <w:tcW w:w="2321" w:type="dxa"/>
            <w:shd w:val="clear" w:color="auto" w:fill="E7E6E6"/>
          </w:tcPr>
          <w:p w14:paraId="633F92C3" w14:textId="77777777" w:rsidR="004902B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tekście i określić ich funkcję</w:t>
            </w:r>
          </w:p>
          <w:p w14:paraId="633F92C4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kreacji bohaterek utworu</w:t>
            </w:r>
          </w:p>
          <w:p w14:paraId="633F92C5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2C6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fragmenty tekstu, w których narrator stosuje kontrast, i wyjaśnić funkcję tego zabiegu</w:t>
            </w:r>
          </w:p>
          <w:p w14:paraId="633F92C7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sposób przedstawienia tragizmu bohaterek </w:t>
            </w:r>
          </w:p>
        </w:tc>
        <w:tc>
          <w:tcPr>
            <w:tcW w:w="2346" w:type="dxa"/>
            <w:shd w:val="clear" w:color="auto" w:fill="E7E6E6"/>
          </w:tcPr>
          <w:p w14:paraId="633F92C8" w14:textId="77777777" w:rsidR="004902B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odczytać dosłowny i metaforyczny sens tytułu tekstu</w:t>
            </w:r>
          </w:p>
          <w:p w14:paraId="633F92C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tragizm więźniów obozów koncentracyjnych, przywołując różne konteksty</w:t>
            </w:r>
          </w:p>
        </w:tc>
        <w:tc>
          <w:tcPr>
            <w:tcW w:w="2571" w:type="dxa"/>
            <w:shd w:val="clear" w:color="auto" w:fill="E7E6E6"/>
          </w:tcPr>
          <w:p w14:paraId="633F92C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podjąć dyskusję na temat możliwości zachowania godności w sytuacjach granicznych </w:t>
            </w:r>
          </w:p>
        </w:tc>
      </w:tr>
      <w:tr w:rsidR="004902BD" w:rsidRPr="009706AD" w14:paraId="633F92D4" w14:textId="77777777" w:rsidTr="0021732C">
        <w:tc>
          <w:tcPr>
            <w:tcW w:w="2316" w:type="dxa"/>
            <w:shd w:val="clear" w:color="auto" w:fill="FFFFFF"/>
          </w:tcPr>
          <w:p w14:paraId="633F92CC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97. </w:t>
            </w:r>
          </w:p>
          <w:p w14:paraId="633F92CD" w14:textId="77777777" w:rsidR="004902BD" w:rsidRPr="004768F6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Krytyczne czytanie tekstu – ćwiczenia</w:t>
            </w:r>
          </w:p>
        </w:tc>
        <w:tc>
          <w:tcPr>
            <w:tcW w:w="2319" w:type="dxa"/>
            <w:shd w:val="clear" w:color="auto" w:fill="FFFFFF"/>
          </w:tcPr>
          <w:p w14:paraId="633F92CE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uporządkować informacje zawarte w tekstach</w:t>
            </w:r>
          </w:p>
        </w:tc>
        <w:tc>
          <w:tcPr>
            <w:tcW w:w="2321" w:type="dxa"/>
            <w:shd w:val="clear" w:color="auto" w:fill="FFFFFF"/>
          </w:tcPr>
          <w:p w14:paraId="633F92CF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przetworzyć informacje zawarte w tekstach</w:t>
            </w:r>
          </w:p>
        </w:tc>
        <w:tc>
          <w:tcPr>
            <w:tcW w:w="2342" w:type="dxa"/>
            <w:shd w:val="clear" w:color="auto" w:fill="FFFFFF"/>
          </w:tcPr>
          <w:p w14:paraId="633F92D0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rozpoznać główne problemy w tekstach</w:t>
            </w:r>
          </w:p>
        </w:tc>
        <w:tc>
          <w:tcPr>
            <w:tcW w:w="2346" w:type="dxa"/>
            <w:shd w:val="clear" w:color="auto" w:fill="FFFFFF"/>
          </w:tcPr>
          <w:p w14:paraId="633F92D1" w14:textId="77777777" w:rsidR="004902BD" w:rsidRPr="006D408B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sformułować argumenty potwierdzające stanowiska autorów</w:t>
            </w:r>
          </w:p>
          <w:p w14:paraId="633F92D2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przedstawić i uzasadnić własne sądy</w:t>
            </w:r>
          </w:p>
        </w:tc>
        <w:tc>
          <w:tcPr>
            <w:tcW w:w="2571" w:type="dxa"/>
            <w:shd w:val="clear" w:color="auto" w:fill="FFFFFF"/>
          </w:tcPr>
          <w:p w14:paraId="633F92D3" w14:textId="77777777" w:rsidR="004902BD" w:rsidRPr="006D408B" w:rsidRDefault="004902BD" w:rsidP="0021732C">
            <w:pPr>
              <w:snapToGrid w:val="0"/>
              <w:rPr>
                <w:sz w:val="20"/>
                <w:szCs w:val="20"/>
              </w:rPr>
            </w:pPr>
            <w:r w:rsidRPr="006D408B">
              <w:rPr>
                <w:sz w:val="20"/>
                <w:szCs w:val="20"/>
              </w:rPr>
              <w:t>• podjąć polemikę</w:t>
            </w:r>
          </w:p>
        </w:tc>
      </w:tr>
      <w:tr w:rsidR="004902BD" w:rsidRPr="009706AD" w14:paraId="633F92E5" w14:textId="77777777" w:rsidTr="0021732C">
        <w:tc>
          <w:tcPr>
            <w:tcW w:w="2316" w:type="dxa"/>
            <w:shd w:val="clear" w:color="auto" w:fill="E7E6E6"/>
          </w:tcPr>
          <w:p w14:paraId="633F92D5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98. </w:t>
            </w:r>
          </w:p>
          <w:p w14:paraId="633F92D6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Rzeczywistość łagrów</w:t>
            </w:r>
            <w:r>
              <w:rPr>
                <w:bCs/>
                <w:sz w:val="20"/>
                <w:szCs w:val="20"/>
              </w:rPr>
              <w:br/>
              <w:t xml:space="preserve">w </w:t>
            </w:r>
            <w:r>
              <w:rPr>
                <w:bCs/>
                <w:i/>
                <w:sz w:val="20"/>
                <w:szCs w:val="20"/>
              </w:rPr>
              <w:t>Innym świecie</w:t>
            </w:r>
            <w:r>
              <w:rPr>
                <w:bCs/>
                <w:sz w:val="20"/>
                <w:szCs w:val="20"/>
              </w:rPr>
              <w:t xml:space="preserve"> Gustawa Herlinga-Grudzińskiego</w:t>
            </w:r>
          </w:p>
          <w:p w14:paraId="633F92D7" w14:textId="77777777" w:rsidR="004902BD" w:rsidRPr="00965ED9" w:rsidRDefault="004902BD" w:rsidP="0021732C">
            <w:pPr>
              <w:snapToGrid w:val="0"/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D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tekstu</w:t>
            </w:r>
          </w:p>
          <w:p w14:paraId="633F92D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kolejne elementy systemu opresji w ZSRR</w:t>
            </w:r>
          </w:p>
          <w:p w14:paraId="633F92D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opisać rzeczywistość obozową</w:t>
            </w:r>
          </w:p>
          <w:p w14:paraId="633F92D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D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scharakteryzować opisaną w tekście Wielką Przemianę więźnia</w:t>
            </w:r>
          </w:p>
          <w:p w14:paraId="633F92D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funkcje i znaczenie poszczególnych instytucji obozowych</w:t>
            </w:r>
          </w:p>
          <w:p w14:paraId="633F92D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hierarchię panującą w obozie</w:t>
            </w:r>
          </w:p>
        </w:tc>
        <w:tc>
          <w:tcPr>
            <w:tcW w:w="2342" w:type="dxa"/>
            <w:shd w:val="clear" w:color="auto" w:fill="E7E6E6"/>
          </w:tcPr>
          <w:p w14:paraId="633F92D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obóz jako instytucję wychowawczą</w:t>
            </w:r>
          </w:p>
          <w:p w14:paraId="633F92E0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mechanizmy obronne więźniów</w:t>
            </w:r>
          </w:p>
        </w:tc>
        <w:tc>
          <w:tcPr>
            <w:tcW w:w="2346" w:type="dxa"/>
            <w:shd w:val="clear" w:color="auto" w:fill="E7E6E6"/>
          </w:tcPr>
          <w:p w14:paraId="633F92E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przedstawionego w tekście stopniowego pozbawiania więźnia człowieczeństwa</w:t>
            </w:r>
          </w:p>
          <w:p w14:paraId="633F92E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2E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kontekst biograficzny utworu</w:t>
            </w:r>
          </w:p>
          <w:p w14:paraId="633F92E4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2F4" w14:textId="77777777" w:rsidTr="0021732C">
        <w:tc>
          <w:tcPr>
            <w:tcW w:w="2316" w:type="dxa"/>
            <w:shd w:val="clear" w:color="auto" w:fill="E7E6E6"/>
          </w:tcPr>
          <w:p w14:paraId="633F92E6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99. </w:t>
            </w:r>
          </w:p>
          <w:p w14:paraId="633F92E7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Problematyka moralna </w:t>
            </w:r>
            <w:r>
              <w:rPr>
                <w:bCs/>
                <w:i/>
                <w:sz w:val="20"/>
                <w:szCs w:val="20"/>
              </w:rPr>
              <w:t>Innego świata</w:t>
            </w:r>
            <w:r>
              <w:rPr>
                <w:bCs/>
                <w:sz w:val="20"/>
                <w:szCs w:val="20"/>
              </w:rPr>
              <w:t xml:space="preserve"> Gustawa Herlinga-Grudzińskiego</w:t>
            </w:r>
          </w:p>
          <w:p w14:paraId="633F92E8" w14:textId="77777777" w:rsidR="004902BD" w:rsidRPr="00B53A7E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E9" w14:textId="77777777" w:rsidR="004902BD" w:rsidRPr="009E2210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bohaterów utworu</w:t>
            </w:r>
          </w:p>
        </w:tc>
        <w:tc>
          <w:tcPr>
            <w:tcW w:w="2321" w:type="dxa"/>
            <w:shd w:val="clear" w:color="auto" w:fill="E7E6E6"/>
          </w:tcPr>
          <w:p w14:paraId="633F92E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relacje pomiędzy więźniami</w:t>
            </w:r>
          </w:p>
          <w:p w14:paraId="633F92E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postawy więźniów, którzy dali się całkowicie upodlić</w:t>
            </w:r>
          </w:p>
          <w:p w14:paraId="633F92E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postawy więźniów, którzy podjęli próbę zachowania człowieczeństwa</w:t>
            </w:r>
          </w:p>
          <w:p w14:paraId="633F92ED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2E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obóz jako system utrzymywania więźniów tuż poniżej granicy człowieczeństwa</w:t>
            </w:r>
          </w:p>
          <w:p w14:paraId="633F92E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porównać sposoby ukazania więźniów w </w:t>
            </w:r>
            <w:r>
              <w:rPr>
                <w:i/>
                <w:sz w:val="20"/>
                <w:szCs w:val="20"/>
              </w:rPr>
              <w:t xml:space="preserve">Innym świecie </w:t>
            </w:r>
            <w:r w:rsidRPr="00C74819">
              <w:rPr>
                <w:sz w:val="20"/>
                <w:szCs w:val="20"/>
              </w:rPr>
              <w:t>Gustawa Herlinga-Grudzińskiego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 w utworach Tadeusza Borowskiego</w:t>
            </w:r>
          </w:p>
        </w:tc>
        <w:tc>
          <w:tcPr>
            <w:tcW w:w="2346" w:type="dxa"/>
            <w:shd w:val="clear" w:color="auto" w:fill="E7E6E6"/>
          </w:tcPr>
          <w:p w14:paraId="633F92F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procesu reifikacji</w:t>
            </w:r>
          </w:p>
          <w:p w14:paraId="633F92F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zinterpretować rozdział </w:t>
            </w:r>
            <w:r>
              <w:rPr>
                <w:i/>
                <w:sz w:val="20"/>
                <w:szCs w:val="20"/>
              </w:rPr>
              <w:t>Upadek Paryża</w:t>
            </w:r>
          </w:p>
          <w:p w14:paraId="633F92F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2F3" w14:textId="77777777" w:rsidR="004902BD" w:rsidRPr="009E2210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funkcję literatury w świecie łagrów przedstawionym w </w:t>
            </w:r>
            <w:r>
              <w:rPr>
                <w:i/>
                <w:sz w:val="20"/>
                <w:szCs w:val="20"/>
              </w:rPr>
              <w:t>Innym świecie</w:t>
            </w:r>
          </w:p>
        </w:tc>
      </w:tr>
      <w:tr w:rsidR="004902BD" w:rsidRPr="009706AD" w14:paraId="633F9302" w14:textId="77777777" w:rsidTr="0021732C">
        <w:tc>
          <w:tcPr>
            <w:tcW w:w="2316" w:type="dxa"/>
            <w:shd w:val="clear" w:color="auto" w:fill="E7E6E6"/>
          </w:tcPr>
          <w:p w14:paraId="633F92F5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100. </w:t>
            </w:r>
          </w:p>
          <w:p w14:paraId="633F92F6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Inny świat </w:t>
            </w:r>
            <w:r>
              <w:rPr>
                <w:bCs/>
                <w:sz w:val="20"/>
                <w:szCs w:val="20"/>
              </w:rPr>
              <w:t xml:space="preserve">Gustawa Herlinga-Grudzińskiego – </w:t>
            </w:r>
            <w:r>
              <w:rPr>
                <w:bCs/>
                <w:sz w:val="20"/>
                <w:szCs w:val="20"/>
              </w:rPr>
              <w:lastRenderedPageBreak/>
              <w:t>literatura piękna czy literatura faktu?</w:t>
            </w:r>
          </w:p>
          <w:p w14:paraId="633F92F7" w14:textId="77777777" w:rsidR="004902BD" w:rsidRPr="00B53A7E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2F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zdefiniować literaturę faktu</w:t>
            </w:r>
          </w:p>
          <w:p w14:paraId="633F92F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zdefiniować literaturę piękną</w:t>
            </w:r>
          </w:p>
          <w:p w14:paraId="633F92F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2FB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wskazać cechy literatury faktu w utworze </w:t>
            </w:r>
          </w:p>
          <w:p w14:paraId="633F92F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• wskazać cechy języka świadczące o przynależności utworu do literatury pięknej</w:t>
            </w:r>
          </w:p>
          <w:p w14:paraId="633F92F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rozpoznać środki językowe użyte w tekście i określić ich funkcję</w:t>
            </w:r>
          </w:p>
        </w:tc>
        <w:tc>
          <w:tcPr>
            <w:tcW w:w="2342" w:type="dxa"/>
            <w:shd w:val="clear" w:color="auto" w:fill="E7E6E6"/>
          </w:tcPr>
          <w:p w14:paraId="633F92F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omówić znaczenie klamry kompozycyjnej utworu </w:t>
            </w:r>
          </w:p>
          <w:p w14:paraId="633F92F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30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wskazać różne płaszczyzny interpretacji tekstu: psychologiczną, </w:t>
            </w:r>
            <w:r>
              <w:rPr>
                <w:sz w:val="20"/>
                <w:szCs w:val="20"/>
              </w:rPr>
              <w:lastRenderedPageBreak/>
              <w:t>polityczną, socjologiczną, filozoficzną, etyczną</w:t>
            </w:r>
          </w:p>
        </w:tc>
        <w:tc>
          <w:tcPr>
            <w:tcW w:w="2571" w:type="dxa"/>
            <w:shd w:val="clear" w:color="auto" w:fill="E7E6E6"/>
          </w:tcPr>
          <w:p w14:paraId="633F9301" w14:textId="77777777" w:rsidR="004902BD" w:rsidRPr="009E2210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• porównać </w:t>
            </w:r>
            <w:r>
              <w:rPr>
                <w:i/>
                <w:sz w:val="20"/>
                <w:szCs w:val="20"/>
              </w:rPr>
              <w:t xml:space="preserve">Inny świat </w:t>
            </w:r>
            <w:r>
              <w:rPr>
                <w:sz w:val="20"/>
                <w:szCs w:val="20"/>
              </w:rPr>
              <w:t>ze znanym sobie przykładem literatury faktu</w:t>
            </w:r>
          </w:p>
        </w:tc>
      </w:tr>
      <w:tr w:rsidR="004902BD" w:rsidRPr="009706AD" w14:paraId="633F9312" w14:textId="77777777" w:rsidTr="0021732C">
        <w:tc>
          <w:tcPr>
            <w:tcW w:w="2316" w:type="dxa"/>
            <w:shd w:val="clear" w:color="auto" w:fill="E7E6E6"/>
          </w:tcPr>
          <w:p w14:paraId="633F9303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101.  </w:t>
            </w:r>
          </w:p>
          <w:p w14:paraId="633F9304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Historia deformuje, pamięć ocala – </w:t>
            </w:r>
            <w:r>
              <w:rPr>
                <w:bCs/>
                <w:i/>
                <w:sz w:val="20"/>
                <w:szCs w:val="20"/>
              </w:rPr>
              <w:t xml:space="preserve">Zdążyć przed Panem Bogiem </w:t>
            </w:r>
            <w:r>
              <w:rPr>
                <w:bCs/>
                <w:sz w:val="20"/>
                <w:szCs w:val="20"/>
              </w:rPr>
              <w:t>Hanny Krall</w:t>
            </w:r>
          </w:p>
          <w:p w14:paraId="633F9305" w14:textId="77777777" w:rsidR="004902BD" w:rsidRPr="00B0237A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30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treść tekstu</w:t>
            </w:r>
          </w:p>
          <w:p w14:paraId="633F930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historie poszczególnych ludzi, na których koncentruje się Marek Edelman</w:t>
            </w:r>
          </w:p>
          <w:p w14:paraId="633F930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postacie historyczne, o których jest mowa w tekście</w:t>
            </w:r>
          </w:p>
          <w:p w14:paraId="633F930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30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w relacji Marka Edelmana wydarzenia istotne z perspektywy historycznej i te pomijane w raportach</w:t>
            </w:r>
          </w:p>
          <w:p w14:paraId="633F930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30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różnice pomiędzy wielką a małą historią</w:t>
            </w:r>
          </w:p>
          <w:p w14:paraId="633F930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sposób mówienia przez Marka Edelmana o Mordechaju Anielewiczu</w:t>
            </w:r>
          </w:p>
          <w:p w14:paraId="633F930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sposób relacjonowania w tekście wydarzeń i funkcję komentarzy Edelmana</w:t>
            </w:r>
          </w:p>
        </w:tc>
        <w:tc>
          <w:tcPr>
            <w:tcW w:w="2346" w:type="dxa"/>
            <w:shd w:val="clear" w:color="auto" w:fill="E7E6E6"/>
          </w:tcPr>
          <w:p w14:paraId="633F930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wypowiedzieć się na temat sposobu mówienia przez Edelmana o sobie i swojej roli po powstaniu </w:t>
            </w:r>
          </w:p>
          <w:p w14:paraId="633F9310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mechanizm pamięci w kontekście nawracania motywów w tekście</w:t>
            </w:r>
          </w:p>
        </w:tc>
        <w:tc>
          <w:tcPr>
            <w:tcW w:w="2571" w:type="dxa"/>
            <w:shd w:val="clear" w:color="auto" w:fill="E7E6E6"/>
          </w:tcPr>
          <w:p w14:paraId="633F931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dlaczego Markowi Edelmanowi zarzucano demitologizację powstania w getcie</w:t>
            </w:r>
          </w:p>
        </w:tc>
      </w:tr>
      <w:tr w:rsidR="004902BD" w:rsidRPr="009706AD" w14:paraId="633F9320" w14:textId="77777777" w:rsidTr="0021732C">
        <w:tc>
          <w:tcPr>
            <w:tcW w:w="2316" w:type="dxa"/>
            <w:shd w:val="clear" w:color="auto" w:fill="E7E6E6"/>
          </w:tcPr>
          <w:p w14:paraId="633F9313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102. </w:t>
            </w:r>
          </w:p>
          <w:p w14:paraId="633F9314" w14:textId="77777777" w:rsidR="004902BD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 śmierci, życiu i Panu Bogu – </w:t>
            </w:r>
            <w:r>
              <w:rPr>
                <w:bCs/>
                <w:i/>
                <w:sz w:val="20"/>
                <w:szCs w:val="20"/>
              </w:rPr>
              <w:t xml:space="preserve">Zdążyć przed Panem Bogiem </w:t>
            </w:r>
            <w:r>
              <w:rPr>
                <w:bCs/>
                <w:sz w:val="20"/>
                <w:szCs w:val="20"/>
              </w:rPr>
              <w:t>Hanny Krall</w:t>
            </w:r>
          </w:p>
          <w:p w14:paraId="633F9315" w14:textId="77777777" w:rsidR="004902BD" w:rsidRPr="00685BC6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19" w:type="dxa"/>
            <w:shd w:val="clear" w:color="auto" w:fill="E7E6E6"/>
          </w:tcPr>
          <w:p w14:paraId="633F931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powody wybuchu powstania w getcie przedstawione przez Marka Edelmana</w:t>
            </w:r>
          </w:p>
          <w:p w14:paraId="633F931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różne sposoby mówienia o śmierci w tekście</w:t>
            </w:r>
          </w:p>
        </w:tc>
        <w:tc>
          <w:tcPr>
            <w:tcW w:w="2321" w:type="dxa"/>
            <w:shd w:val="clear" w:color="auto" w:fill="E7E6E6"/>
          </w:tcPr>
          <w:p w14:paraId="633F931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funkcję Marka Edelmana w getcie i omówić jej wpływ na bohatera</w:t>
            </w:r>
          </w:p>
          <w:p w14:paraId="633F9319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sposoby postrzegania Boga przez bohaterów tekstu</w:t>
            </w:r>
          </w:p>
        </w:tc>
        <w:tc>
          <w:tcPr>
            <w:tcW w:w="2342" w:type="dxa"/>
            <w:shd w:val="clear" w:color="auto" w:fill="E7E6E6"/>
          </w:tcPr>
          <w:p w14:paraId="633F931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przedstawić sposób mówienia o życiu w kontekście operacji serca</w:t>
            </w:r>
          </w:p>
          <w:p w14:paraId="633F931B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wpływ doświadczeń życiowych człowieka na sposób postrzegania przez niego Boga</w:t>
            </w:r>
          </w:p>
        </w:tc>
        <w:tc>
          <w:tcPr>
            <w:tcW w:w="2346" w:type="dxa"/>
            <w:shd w:val="clear" w:color="auto" w:fill="E7E6E6"/>
          </w:tcPr>
          <w:p w14:paraId="633F931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znaczenie współistnienia w tekście dwóch płaszczyzn czasowych</w:t>
            </w:r>
          </w:p>
          <w:p w14:paraId="633F931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zinterpretować zakończenie tekstu</w:t>
            </w:r>
          </w:p>
        </w:tc>
        <w:tc>
          <w:tcPr>
            <w:tcW w:w="2571" w:type="dxa"/>
            <w:shd w:val="clear" w:color="auto" w:fill="E7E6E6"/>
          </w:tcPr>
          <w:p w14:paraId="633F931E" w14:textId="77777777" w:rsidR="004902BD" w:rsidRPr="00AD7116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omówić obraz </w:t>
            </w:r>
            <w:r w:rsidRPr="00AD7116">
              <w:rPr>
                <w:sz w:val="20"/>
                <w:szCs w:val="20"/>
              </w:rPr>
              <w:t>Bronisław</w:t>
            </w:r>
            <w:r>
              <w:rPr>
                <w:sz w:val="20"/>
                <w:szCs w:val="20"/>
              </w:rPr>
              <w:t>a</w:t>
            </w:r>
            <w:r w:rsidRPr="00AD7116">
              <w:rPr>
                <w:sz w:val="20"/>
                <w:szCs w:val="20"/>
              </w:rPr>
              <w:t xml:space="preserve"> Wojciech</w:t>
            </w:r>
            <w:r>
              <w:rPr>
                <w:sz w:val="20"/>
                <w:szCs w:val="20"/>
              </w:rPr>
              <w:t>a</w:t>
            </w:r>
            <w:r w:rsidRPr="00AD7116">
              <w:rPr>
                <w:sz w:val="20"/>
                <w:szCs w:val="20"/>
              </w:rPr>
              <w:t xml:space="preserve"> Linke</w:t>
            </w:r>
            <w:r>
              <w:rPr>
                <w:sz w:val="20"/>
                <w:szCs w:val="20"/>
              </w:rPr>
              <w:t>go</w:t>
            </w:r>
          </w:p>
          <w:p w14:paraId="633F931F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 w:rsidRPr="00AD7116">
              <w:rPr>
                <w:i/>
                <w:iCs/>
                <w:sz w:val="20"/>
                <w:szCs w:val="20"/>
              </w:rPr>
              <w:t>El-mole-</w:t>
            </w:r>
            <w:proofErr w:type="spellStart"/>
            <w:r w:rsidRPr="00AD7116">
              <w:rPr>
                <w:i/>
                <w:iCs/>
                <w:sz w:val="20"/>
                <w:szCs w:val="20"/>
              </w:rPr>
              <w:t>rachmim</w:t>
            </w:r>
            <w:proofErr w:type="spellEnd"/>
            <w:r>
              <w:rPr>
                <w:sz w:val="20"/>
                <w:szCs w:val="20"/>
              </w:rPr>
              <w:t xml:space="preserve"> w kontekście tekstu</w:t>
            </w:r>
          </w:p>
        </w:tc>
      </w:tr>
      <w:tr w:rsidR="004902BD" w:rsidRPr="009706AD" w14:paraId="633F9322" w14:textId="77777777" w:rsidTr="0021732C">
        <w:tc>
          <w:tcPr>
            <w:tcW w:w="14215" w:type="dxa"/>
            <w:gridSpan w:val="6"/>
            <w:shd w:val="clear" w:color="auto" w:fill="FFFFFF"/>
          </w:tcPr>
          <w:p w14:paraId="633F9321" w14:textId="77777777" w:rsidR="004902BD" w:rsidRPr="00FF3DFC" w:rsidRDefault="004902BD" w:rsidP="0021732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F3DFC">
              <w:rPr>
                <w:b/>
                <w:sz w:val="20"/>
                <w:szCs w:val="20"/>
              </w:rPr>
              <w:t>WOJNA I OKUPACJA – KSZTAŁCENIE JĘZYKOWE</w:t>
            </w:r>
          </w:p>
        </w:tc>
      </w:tr>
      <w:tr w:rsidR="004902BD" w:rsidRPr="009706AD" w14:paraId="633F9334" w14:textId="77777777" w:rsidTr="0021732C">
        <w:tc>
          <w:tcPr>
            <w:tcW w:w="2316" w:type="dxa"/>
            <w:shd w:val="clear" w:color="auto" w:fill="E7E6E6"/>
          </w:tcPr>
          <w:p w14:paraId="633F9323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*10</w:t>
            </w:r>
            <w:r w:rsidRPr="00FF3DFC">
              <w:rPr>
                <w:b/>
                <w:bCs/>
                <w:sz w:val="20"/>
                <w:szCs w:val="20"/>
              </w:rPr>
              <w:t xml:space="preserve">3. </w:t>
            </w:r>
          </w:p>
          <w:p w14:paraId="633F9324" w14:textId="77777777" w:rsidR="004902BD" w:rsidRPr="00FF3DFC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 w:rsidRPr="00FF3DFC">
              <w:rPr>
                <w:bCs/>
                <w:sz w:val="20"/>
                <w:szCs w:val="20"/>
              </w:rPr>
              <w:t>Tabu językowe</w:t>
            </w:r>
          </w:p>
        </w:tc>
        <w:tc>
          <w:tcPr>
            <w:tcW w:w="2319" w:type="dxa"/>
            <w:shd w:val="clear" w:color="auto" w:fill="E7E6E6"/>
          </w:tcPr>
          <w:p w14:paraId="633F932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zdefiniować pojęcie </w:t>
            </w:r>
            <w:r w:rsidRPr="00E954F8">
              <w:rPr>
                <w:i/>
                <w:sz w:val="20"/>
                <w:szCs w:val="20"/>
              </w:rPr>
              <w:t>tabu</w:t>
            </w:r>
          </w:p>
          <w:p w14:paraId="633F932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obszary podlegające tabu</w:t>
            </w:r>
          </w:p>
          <w:p w14:paraId="633F9327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na czym polega tabu językowe</w:t>
            </w:r>
          </w:p>
          <w:p w14:paraId="633F9328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strategie unikania języka nieakceptowanego społecznie</w:t>
            </w:r>
          </w:p>
        </w:tc>
        <w:tc>
          <w:tcPr>
            <w:tcW w:w="2321" w:type="dxa"/>
            <w:shd w:val="clear" w:color="auto" w:fill="E7E6E6"/>
          </w:tcPr>
          <w:p w14:paraId="633F932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wyjaśnić, jak zmieniały się zakres i znaczenie tabu</w:t>
            </w:r>
          </w:p>
          <w:p w14:paraId="633F932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zjawiska wpływające na przemiany tabu</w:t>
            </w:r>
          </w:p>
          <w:p w14:paraId="633F932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E7E6E6"/>
          </w:tcPr>
          <w:p w14:paraId="633F932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podać przyczyny tabuizacji</w:t>
            </w:r>
          </w:p>
          <w:p w14:paraId="633F932D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relacje pomiędzy tabu a sytuacją komunikacyjną</w:t>
            </w:r>
          </w:p>
          <w:p w14:paraId="633F932E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nazwać podane strategie unikania tabu</w:t>
            </w:r>
          </w:p>
          <w:p w14:paraId="633F932F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330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używać języka zastępczego w celu uniknięcia tabu językowego</w:t>
            </w:r>
          </w:p>
          <w:p w14:paraId="633F9331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konsekwencje łamania tabu</w:t>
            </w:r>
          </w:p>
          <w:p w14:paraId="633F9332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71" w:type="dxa"/>
            <w:shd w:val="clear" w:color="auto" w:fill="E7E6E6"/>
          </w:tcPr>
          <w:p w14:paraId="633F933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przykłady łamania tabu w mediach i kulturze</w:t>
            </w:r>
          </w:p>
        </w:tc>
      </w:tr>
      <w:tr w:rsidR="004902BD" w:rsidRPr="009706AD" w14:paraId="633F933D" w14:textId="77777777" w:rsidTr="0021732C">
        <w:tc>
          <w:tcPr>
            <w:tcW w:w="2316" w:type="dxa"/>
            <w:shd w:val="clear" w:color="auto" w:fill="FFFFFF"/>
          </w:tcPr>
          <w:p w14:paraId="633F9335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*104. </w:t>
            </w:r>
          </w:p>
          <w:p w14:paraId="633F9336" w14:textId="77777777" w:rsidR="004902BD" w:rsidRPr="00A906E8" w:rsidRDefault="004902BD" w:rsidP="0021732C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Kompetencje językowe</w:t>
            </w:r>
            <w:r>
              <w:rPr>
                <w:bCs/>
                <w:sz w:val="20"/>
                <w:szCs w:val="20"/>
              </w:rPr>
              <w:br/>
              <w:t>i komunikacyjne – ćwiczenia</w:t>
            </w:r>
          </w:p>
        </w:tc>
        <w:tc>
          <w:tcPr>
            <w:tcW w:w="2319" w:type="dxa"/>
            <w:shd w:val="clear" w:color="auto" w:fill="FFFFFF"/>
          </w:tcPr>
          <w:p w14:paraId="633F9337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706AD">
              <w:rPr>
                <w:sz w:val="20"/>
                <w:szCs w:val="20"/>
              </w:rPr>
              <w:t>• posługiwać się nowo poznan</w:t>
            </w:r>
            <w:r>
              <w:rPr>
                <w:sz w:val="20"/>
                <w:szCs w:val="20"/>
              </w:rPr>
              <w:t>ym słownictwem</w:t>
            </w:r>
          </w:p>
        </w:tc>
        <w:tc>
          <w:tcPr>
            <w:tcW w:w="2321" w:type="dxa"/>
            <w:shd w:val="clear" w:color="auto" w:fill="FFFFFF"/>
          </w:tcPr>
          <w:p w14:paraId="633F9338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wykorzystywać teorię podczas wykonywania zadań</w:t>
            </w:r>
          </w:p>
          <w:p w14:paraId="633F9339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FFFFFF"/>
          </w:tcPr>
          <w:p w14:paraId="633F933A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poszerzać swoją świadomość językową</w:t>
            </w:r>
          </w:p>
        </w:tc>
        <w:tc>
          <w:tcPr>
            <w:tcW w:w="2346" w:type="dxa"/>
            <w:shd w:val="clear" w:color="auto" w:fill="FFFFFF"/>
          </w:tcPr>
          <w:p w14:paraId="633F933B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funkcjonalnie wykorzystywać wiedzę językową</w:t>
            </w:r>
          </w:p>
        </w:tc>
        <w:tc>
          <w:tcPr>
            <w:tcW w:w="2571" w:type="dxa"/>
            <w:shd w:val="clear" w:color="auto" w:fill="FFFFFF"/>
          </w:tcPr>
          <w:p w14:paraId="633F933C" w14:textId="77777777" w:rsidR="004902BD" w:rsidRPr="009706AD" w:rsidRDefault="004902BD" w:rsidP="0021732C">
            <w:pPr>
              <w:snapToGrid w:val="0"/>
              <w:ind w:right="410"/>
              <w:rPr>
                <w:sz w:val="20"/>
                <w:szCs w:val="20"/>
              </w:rPr>
            </w:pPr>
          </w:p>
        </w:tc>
      </w:tr>
      <w:tr w:rsidR="004902BD" w:rsidRPr="009706AD" w14:paraId="633F933F" w14:textId="77777777" w:rsidTr="0021732C">
        <w:tc>
          <w:tcPr>
            <w:tcW w:w="14215" w:type="dxa"/>
            <w:gridSpan w:val="6"/>
            <w:shd w:val="clear" w:color="auto" w:fill="FFFFFF"/>
          </w:tcPr>
          <w:p w14:paraId="633F933E" w14:textId="77777777" w:rsidR="004902BD" w:rsidRPr="009706AD" w:rsidRDefault="004902BD" w:rsidP="0021732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WOJNA I OKUPACJA – TWORZENIE WYPOWIEDZI Z ELEMENTAMI RETORYKI</w:t>
            </w:r>
          </w:p>
        </w:tc>
      </w:tr>
      <w:tr w:rsidR="004902BD" w:rsidRPr="009706AD" w14:paraId="633F934F" w14:textId="77777777" w:rsidTr="0021732C">
        <w:tc>
          <w:tcPr>
            <w:tcW w:w="2316" w:type="dxa"/>
            <w:shd w:val="clear" w:color="auto" w:fill="E7E6E6"/>
          </w:tcPr>
          <w:p w14:paraId="633F9340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*105. </w:t>
            </w:r>
          </w:p>
          <w:p w14:paraId="633F9341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Interpretacja porównawcza</w:t>
            </w:r>
          </w:p>
        </w:tc>
        <w:tc>
          <w:tcPr>
            <w:tcW w:w="2319" w:type="dxa"/>
            <w:shd w:val="clear" w:color="auto" w:fill="E7E6E6"/>
          </w:tcPr>
          <w:p w14:paraId="633F9342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wymienić cechy charakterystyczne interpretacji porównawczej</w:t>
            </w:r>
          </w:p>
          <w:p w14:paraId="633F9343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zaprezentować dwa sposoby porównywania utworów</w:t>
            </w:r>
          </w:p>
          <w:p w14:paraId="633F9344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21" w:type="dxa"/>
            <w:shd w:val="clear" w:color="auto" w:fill="E7E6E6"/>
          </w:tcPr>
          <w:p w14:paraId="633F9345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obszary, które trzeba wziąć pod uwagę podczas porównywania utworów</w:t>
            </w:r>
          </w:p>
          <w:p w14:paraId="633F9346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omówić kompozycję interpretacji porównawczej</w:t>
            </w:r>
          </w:p>
          <w:p w14:paraId="633F9347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sporządzić plan odtwórczy interpretacji porównawczej</w:t>
            </w:r>
          </w:p>
        </w:tc>
        <w:tc>
          <w:tcPr>
            <w:tcW w:w="2342" w:type="dxa"/>
            <w:shd w:val="clear" w:color="auto" w:fill="E7E6E6"/>
          </w:tcPr>
          <w:p w14:paraId="633F9348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wskazać obszary podanych tekstów ważne dla analizy porównawczej</w:t>
            </w:r>
          </w:p>
          <w:p w14:paraId="633F9349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sporządzić plan kompozycyjny analizy porównawczej</w:t>
            </w:r>
          </w:p>
          <w:p w14:paraId="633F934A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ustalić zasadę, według której zestawiono teksty</w:t>
            </w:r>
          </w:p>
          <w:p w14:paraId="633F934B" w14:textId="77777777" w:rsidR="004902BD" w:rsidRPr="009706AD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E7E6E6"/>
          </w:tcPr>
          <w:p w14:paraId="633F934C" w14:textId="77777777" w:rsidR="004902B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dokonać analizy przykładów interpretacji porównawczych</w:t>
            </w:r>
          </w:p>
          <w:p w14:paraId="633F934D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zredagować analizę porównawczą</w:t>
            </w:r>
          </w:p>
        </w:tc>
        <w:tc>
          <w:tcPr>
            <w:tcW w:w="2571" w:type="dxa"/>
            <w:shd w:val="clear" w:color="auto" w:fill="E7E6E6"/>
          </w:tcPr>
          <w:p w14:paraId="633F934E" w14:textId="77777777" w:rsidR="004902BD" w:rsidRPr="009706AD" w:rsidRDefault="004902BD" w:rsidP="0021732C">
            <w:pPr>
              <w:snapToGrid w:val="0"/>
              <w:rPr>
                <w:sz w:val="20"/>
                <w:szCs w:val="20"/>
              </w:rPr>
            </w:pPr>
          </w:p>
        </w:tc>
      </w:tr>
      <w:tr w:rsidR="004902BD" w:rsidRPr="009706AD" w14:paraId="633F9351" w14:textId="77777777" w:rsidTr="0021732C">
        <w:tc>
          <w:tcPr>
            <w:tcW w:w="14215" w:type="dxa"/>
            <w:gridSpan w:val="6"/>
            <w:shd w:val="clear" w:color="auto" w:fill="FFFFFF"/>
          </w:tcPr>
          <w:p w14:paraId="633F9350" w14:textId="77777777" w:rsidR="004902BD" w:rsidRPr="009706AD" w:rsidRDefault="004902BD" w:rsidP="0021732C">
            <w:pPr>
              <w:jc w:val="center"/>
              <w:rPr>
                <w:sz w:val="20"/>
                <w:szCs w:val="20"/>
              </w:rPr>
            </w:pPr>
            <w:r w:rsidRPr="00BC75DF">
              <w:rPr>
                <w:b/>
                <w:sz w:val="20"/>
                <w:szCs w:val="20"/>
              </w:rPr>
              <w:t>WOJNA I OKUPACJA – POWTÓRZENIE I PODSUMOWANIE</w:t>
            </w:r>
          </w:p>
        </w:tc>
      </w:tr>
      <w:tr w:rsidR="004902BD" w:rsidRPr="009706AD" w14:paraId="633F935D" w14:textId="77777777" w:rsidTr="0021732C">
        <w:tc>
          <w:tcPr>
            <w:tcW w:w="2316" w:type="dxa"/>
            <w:shd w:val="clear" w:color="auto" w:fill="E7E6E6"/>
          </w:tcPr>
          <w:p w14:paraId="633F9352" w14:textId="77777777" w:rsidR="004902BD" w:rsidRDefault="004902BD" w:rsidP="0021732C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106. </w:t>
            </w:r>
          </w:p>
          <w:p w14:paraId="633F9353" w14:textId="77777777" w:rsidR="004902BD" w:rsidRPr="00117F08" w:rsidRDefault="004902BD" w:rsidP="0021732C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Powtórzenie</w:t>
            </w:r>
            <w:r>
              <w:rPr>
                <w:bCs/>
                <w:sz w:val="20"/>
                <w:szCs w:val="20"/>
              </w:rPr>
              <w:br/>
              <w:t>i podsumowanie wiadomości</w:t>
            </w:r>
          </w:p>
        </w:tc>
        <w:tc>
          <w:tcPr>
            <w:tcW w:w="2319" w:type="dxa"/>
            <w:shd w:val="clear" w:color="auto" w:fill="E7E6E6"/>
          </w:tcPr>
          <w:p w14:paraId="633F9354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321" w:type="dxa"/>
            <w:shd w:val="clear" w:color="auto" w:fill="E7E6E6"/>
          </w:tcPr>
          <w:p w14:paraId="633F9355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342" w:type="dxa"/>
            <w:shd w:val="clear" w:color="auto" w:fill="E7E6E6"/>
          </w:tcPr>
          <w:p w14:paraId="633F9356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wyciągnąć wnioski</w:t>
            </w:r>
          </w:p>
          <w:p w14:paraId="633F9357" w14:textId="77777777" w:rsidR="004902BD" w:rsidRPr="00A17494" w:rsidRDefault="004902BD" w:rsidP="002173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określić własne stanowisko</w:t>
            </w:r>
          </w:p>
        </w:tc>
        <w:tc>
          <w:tcPr>
            <w:tcW w:w="2346" w:type="dxa"/>
            <w:shd w:val="clear" w:color="auto" w:fill="E7E6E6"/>
          </w:tcPr>
          <w:p w14:paraId="633F9358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poprawnie zinterpretować wymagany materiał</w:t>
            </w:r>
          </w:p>
          <w:p w14:paraId="633F9359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właściwie argumentować</w:t>
            </w:r>
          </w:p>
          <w:p w14:paraId="633F935A" w14:textId="77777777" w:rsidR="004902BD" w:rsidRPr="00A17494" w:rsidRDefault="004902BD" w:rsidP="0021732C">
            <w:pPr>
              <w:snapToGrid w:val="0"/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uogólniać, podsumowywać i porównywać</w:t>
            </w:r>
          </w:p>
        </w:tc>
        <w:tc>
          <w:tcPr>
            <w:tcW w:w="2571" w:type="dxa"/>
            <w:shd w:val="clear" w:color="auto" w:fill="E7E6E6"/>
          </w:tcPr>
          <w:p w14:paraId="633F935B" w14:textId="77777777" w:rsidR="004902BD" w:rsidRPr="00A17494" w:rsidRDefault="004902BD" w:rsidP="0021732C">
            <w:pPr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 xml:space="preserve">• wykorzystywać bogate konteksty </w:t>
            </w:r>
          </w:p>
          <w:p w14:paraId="633F935C" w14:textId="77777777" w:rsidR="004902BD" w:rsidRPr="00A17494" w:rsidRDefault="004902BD" w:rsidP="0021732C">
            <w:pPr>
              <w:rPr>
                <w:sz w:val="20"/>
                <w:szCs w:val="20"/>
              </w:rPr>
            </w:pPr>
            <w:r w:rsidRPr="00A17494">
              <w:rPr>
                <w:sz w:val="20"/>
                <w:szCs w:val="20"/>
              </w:rPr>
              <w:t>• formułować i rozwiązywać problemy badawcze</w:t>
            </w:r>
          </w:p>
        </w:tc>
      </w:tr>
    </w:tbl>
    <w:p w14:paraId="633F935F" w14:textId="731275E8" w:rsidR="004902BD" w:rsidRDefault="004902BD" w:rsidP="004902BD">
      <w:pPr>
        <w:rPr>
          <w:b/>
        </w:rPr>
      </w:pPr>
    </w:p>
    <w:p w14:paraId="633F9360" w14:textId="77777777" w:rsidR="004902BD" w:rsidRPr="00831309" w:rsidRDefault="004902BD" w:rsidP="004902BD"/>
    <w:p w14:paraId="633F9361" w14:textId="77777777" w:rsidR="008C1A23" w:rsidRDefault="008C1A23"/>
    <w:sectPr w:rsidR="008C1A23" w:rsidSect="00746FE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7194B"/>
    <w:multiLevelType w:val="hybridMultilevel"/>
    <w:tmpl w:val="0F00B9C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31136011"/>
    <w:multiLevelType w:val="hybridMultilevel"/>
    <w:tmpl w:val="8BC6C03A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C1485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E9C1839"/>
    <w:multiLevelType w:val="hybridMultilevel"/>
    <w:tmpl w:val="060429F6"/>
    <w:lvl w:ilvl="0" w:tplc="2A50A0E8">
      <w:start w:val="2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43454E"/>
    <w:multiLevelType w:val="hybridMultilevel"/>
    <w:tmpl w:val="2C26F79C"/>
    <w:lvl w:ilvl="0" w:tplc="04150017">
      <w:start w:val="1"/>
      <w:numFmt w:val="lowerLetter"/>
      <w:lvlText w:val="%1)"/>
      <w:lvlJc w:val="left"/>
      <w:pPr>
        <w:ind w:left="220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468A69B0"/>
    <w:multiLevelType w:val="hybridMultilevel"/>
    <w:tmpl w:val="98B61BA6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8917D66"/>
    <w:multiLevelType w:val="hybridMultilevel"/>
    <w:tmpl w:val="07C6A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F56F9A"/>
    <w:multiLevelType w:val="hybridMultilevel"/>
    <w:tmpl w:val="43B84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F47B8"/>
    <w:multiLevelType w:val="hybridMultilevel"/>
    <w:tmpl w:val="57B42C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4621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60188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18046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3316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852378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58408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19940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5401012">
    <w:abstractNumId w:val="11"/>
  </w:num>
  <w:num w:numId="9" w16cid:durableId="771245541">
    <w:abstractNumId w:val="0"/>
  </w:num>
  <w:num w:numId="10" w16cid:durableId="46687222">
    <w:abstractNumId w:val="1"/>
  </w:num>
  <w:num w:numId="11" w16cid:durableId="12128820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DBE"/>
    <w:rsid w:val="001F3EA0"/>
    <w:rsid w:val="002C7A51"/>
    <w:rsid w:val="00336794"/>
    <w:rsid w:val="003E3ED9"/>
    <w:rsid w:val="004902BD"/>
    <w:rsid w:val="004E6801"/>
    <w:rsid w:val="00511DE7"/>
    <w:rsid w:val="005555FA"/>
    <w:rsid w:val="006F700D"/>
    <w:rsid w:val="007F0694"/>
    <w:rsid w:val="008C1A23"/>
    <w:rsid w:val="009D5DBE"/>
    <w:rsid w:val="00C2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8AD0"/>
  <w15:chartTrackingRefBased/>
  <w15:docId w15:val="{9F31CF20-DD18-4CEF-BE7B-9EFBE44E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2B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Paragrafy">
    <w:name w:val="2_Paragrafy"/>
    <w:basedOn w:val="Normalny"/>
    <w:rsid w:val="004902BD"/>
    <w:pPr>
      <w:autoSpaceDE w:val="0"/>
      <w:autoSpaceDN w:val="0"/>
      <w:spacing w:before="360" w:after="120"/>
      <w:jc w:val="center"/>
    </w:pPr>
    <w:rPr>
      <w:rFonts w:ascii="Arial" w:eastAsia="Times New Roman" w:hAnsi="Arial" w:cs="Arial"/>
      <w:b/>
      <w:bCs/>
      <w:sz w:val="22"/>
      <w:szCs w:val="16"/>
      <w:lang w:eastAsia="pl-PL"/>
    </w:rPr>
  </w:style>
  <w:style w:type="paragraph" w:customStyle="1" w:styleId="Akapitzlist1">
    <w:name w:val="Akapit z listą1"/>
    <w:basedOn w:val="Normalny"/>
    <w:rsid w:val="004902BD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4902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semiHidden/>
    <w:unhideWhenUsed/>
    <w:rsid w:val="004902BD"/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902BD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nhideWhenUsed/>
    <w:rsid w:val="004902BD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4902B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4902BD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rsid w:val="004902BD"/>
    <w:rPr>
      <w:rFonts w:ascii="Calibri" w:eastAsia="Calibri" w:hAnsi="Calibri" w:cs="Times New Roman"/>
    </w:rPr>
  </w:style>
  <w:style w:type="paragraph" w:styleId="Bezodstpw">
    <w:name w:val="No Spacing"/>
    <w:qFormat/>
    <w:rsid w:val="004902BD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semiHidden/>
    <w:unhideWhenUsed/>
    <w:rsid w:val="004902BD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semiHidden/>
    <w:rsid w:val="004902BD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rsid w:val="004902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wydatnienie">
    <w:name w:val="Emphasis"/>
    <w:qFormat/>
    <w:rsid w:val="004902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13242</Words>
  <Characters>79456</Characters>
  <Application>Microsoft Office Word</Application>
  <DocSecurity>0</DocSecurity>
  <Lines>662</Lines>
  <Paragraphs>185</Paragraphs>
  <ScaleCrop>false</ScaleCrop>
  <Company/>
  <LinksUpToDate>false</LinksUpToDate>
  <CharactersWithSpaces>92513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Radecka</dc:creator>
  <cp:keywords/>
  <dc:description/>
  <cp:lastModifiedBy>Agnieszka Kuper</cp:lastModifiedBy>
  <cp:revision>10</cp:revision>
  <dcterms:created xsi:type="dcterms:W3CDTF">2021-09-03T07:40:00Z</dcterms:created>
  <dcterms:modified xsi:type="dcterms:W3CDTF">2026-09-05T21:26:00Z</dcterms:modified>
</cp:coreProperties>
</file>